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宋体" w:hAnsi="宋体" w:eastAsia="宋体" w:cs="宋体"/>
          <w:b/>
          <w:bCs/>
          <w:i w:val="0"/>
          <w:iCs w:val="0"/>
          <w:color w:val="auto"/>
          <w:sz w:val="21"/>
          <w:szCs w:val="21"/>
          <w:highlight w:val="none"/>
          <w:lang w:val="en-US" w:eastAsia="zh-CN"/>
        </w:rPr>
      </w:pPr>
      <w:r>
        <w:rPr>
          <w:rFonts w:hint="eastAsia" w:ascii="宋体" w:hAnsi="宋体" w:cs="宋体"/>
          <w:b/>
          <w:bCs/>
          <w:i w:val="0"/>
          <w:iCs w:val="0"/>
          <w:color w:val="auto"/>
          <w:sz w:val="44"/>
          <w:szCs w:val="44"/>
          <w:highlight w:val="none"/>
          <w:lang w:val="en-US" w:eastAsia="zh-CN"/>
        </w:rPr>
        <w:t>韶关市浈江区犁市镇部分街道人行道护栏及示警桩</w:t>
      </w:r>
      <w:r>
        <w:rPr>
          <w:rFonts w:hint="eastAsia" w:ascii="宋体" w:hAnsi="宋体" w:eastAsia="宋体" w:cs="宋体"/>
          <w:b/>
          <w:bCs/>
          <w:i w:val="0"/>
          <w:iCs w:val="0"/>
          <w:color w:val="auto"/>
          <w:sz w:val="44"/>
          <w:szCs w:val="44"/>
          <w:highlight w:val="none"/>
          <w:lang w:val="en-US" w:eastAsia="zh-CN"/>
        </w:rPr>
        <w:t>采</w:t>
      </w:r>
      <w:r>
        <w:rPr>
          <w:rFonts w:hint="eastAsia" w:ascii="宋体" w:hAnsi="宋体" w:eastAsia="宋体" w:cs="宋体"/>
          <w:b/>
          <w:bCs/>
          <w:i w:val="0"/>
          <w:iCs w:val="0"/>
          <w:color w:val="auto"/>
          <w:sz w:val="44"/>
          <w:szCs w:val="44"/>
          <w:highlight w:val="none"/>
        </w:rPr>
        <w:t>购需求</w:t>
      </w:r>
    </w:p>
    <w:p>
      <w:pPr>
        <w:numPr>
          <w:ilvl w:val="0"/>
          <w:numId w:val="0"/>
        </w:numPr>
        <w:spacing w:line="360" w:lineRule="auto"/>
        <w:rPr>
          <w:rFonts w:hint="eastAsia" w:ascii="宋体" w:hAnsi="宋体" w:eastAsia="宋体" w:cs="宋体"/>
          <w:b/>
          <w:bCs/>
          <w:i w:val="0"/>
          <w:iCs w:val="0"/>
          <w:color w:val="auto"/>
          <w:sz w:val="21"/>
          <w:szCs w:val="21"/>
          <w:highlight w:val="none"/>
          <w:lang w:val="en-US" w:eastAsia="zh-CN"/>
        </w:rPr>
      </w:pPr>
    </w:p>
    <w:p>
      <w:pPr>
        <w:numPr>
          <w:ilvl w:val="0"/>
          <w:numId w:val="0"/>
        </w:numPr>
        <w:spacing w:line="360" w:lineRule="auto"/>
        <w:rPr>
          <w:rFonts w:hint="default"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一、</w:t>
      </w:r>
      <w:r>
        <w:rPr>
          <w:rFonts w:hint="eastAsia" w:ascii="宋体" w:hAnsi="宋体" w:eastAsia="宋体" w:cs="宋体"/>
          <w:b/>
          <w:bCs/>
          <w:i w:val="0"/>
          <w:iCs w:val="0"/>
          <w:color w:val="auto"/>
          <w:sz w:val="21"/>
          <w:szCs w:val="21"/>
          <w:highlight w:val="none"/>
        </w:rPr>
        <w:t>采购</w:t>
      </w:r>
      <w:r>
        <w:rPr>
          <w:rFonts w:hint="eastAsia" w:ascii="宋体" w:hAnsi="宋体" w:eastAsia="宋体" w:cs="宋体"/>
          <w:b/>
          <w:bCs/>
          <w:i w:val="0"/>
          <w:iCs w:val="0"/>
          <w:color w:val="auto"/>
          <w:sz w:val="21"/>
          <w:szCs w:val="21"/>
          <w:highlight w:val="none"/>
          <w:lang w:val="en-US" w:eastAsia="zh-CN"/>
        </w:rPr>
        <w:t>项目概况</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6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韶关市浈江区犁市镇部分街道人行道护栏及示警桩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2024-139-SGHZ-DZX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strike w:val="0"/>
                <w:dstrike w:val="0"/>
                <w:color w:val="auto"/>
                <w:sz w:val="21"/>
                <w:szCs w:val="21"/>
                <w:highlight w:val="none"/>
                <w:lang w:eastAsia="zh-CN"/>
              </w:rPr>
              <w:t>A07010705栏杆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175,000.00元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韶关市浈江区犁市镇人民政府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广东合正项目管理有限公司</w:t>
            </w:r>
          </w:p>
        </w:tc>
      </w:tr>
    </w:tbl>
    <w:p>
      <w:pPr>
        <w:spacing w:line="360" w:lineRule="auto"/>
        <w:rPr>
          <w:rFonts w:hint="eastAsia" w:ascii="宋体" w:hAnsi="宋体" w:eastAsia="宋体" w:cs="宋体"/>
          <w:i w:val="0"/>
          <w:iCs w:val="0"/>
          <w:color w:val="auto"/>
          <w:sz w:val="21"/>
          <w:szCs w:val="21"/>
          <w:highlight w:val="none"/>
        </w:rPr>
      </w:pPr>
    </w:p>
    <w:p>
      <w:pPr>
        <w:spacing w:line="360" w:lineRule="auto"/>
        <w:outlineLvl w:val="1"/>
        <w:rPr>
          <w:rFonts w:hint="eastAsia" w:ascii="宋体" w:hAnsi="宋体" w:eastAsia="宋体" w:cs="宋体"/>
          <w:b/>
          <w:bCs/>
          <w:i w:val="0"/>
          <w:iCs w:val="0"/>
          <w:color w:val="auto"/>
          <w:szCs w:val="21"/>
          <w:highlight w:val="none"/>
        </w:rPr>
      </w:pPr>
      <w:r>
        <w:rPr>
          <w:rFonts w:hint="eastAsia" w:ascii="宋体" w:hAnsi="宋体" w:eastAsia="宋体" w:cs="宋体"/>
          <w:b/>
          <w:bCs/>
          <w:i w:val="0"/>
          <w:iCs w:val="0"/>
          <w:color w:val="auto"/>
          <w:szCs w:val="21"/>
          <w:highlight w:val="none"/>
          <w:lang w:val="en-US" w:eastAsia="zh-CN"/>
        </w:rPr>
        <w:t>二、</w:t>
      </w:r>
      <w:r>
        <w:rPr>
          <w:rFonts w:hint="eastAsia" w:ascii="宋体" w:hAnsi="宋体" w:eastAsia="宋体" w:cs="宋体"/>
          <w:b/>
          <w:bCs/>
          <w:i w:val="0"/>
          <w:iCs w:val="0"/>
          <w:color w:val="auto"/>
          <w:szCs w:val="21"/>
          <w:highlight w:val="none"/>
        </w:rPr>
        <w:t>采购项目内容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4"/>
        <w:tblW w:w="0" w:type="auto"/>
        <w:jc w:val="center"/>
        <w:tblLayout w:type="autofit"/>
        <w:tblCellMar>
          <w:top w:w="0" w:type="dxa"/>
          <w:left w:w="0" w:type="dxa"/>
          <w:bottom w:w="0" w:type="dxa"/>
          <w:right w:w="0" w:type="dxa"/>
        </w:tblCellMar>
      </w:tblPr>
      <w:tblGrid>
        <w:gridCol w:w="685"/>
        <w:gridCol w:w="2411"/>
        <w:gridCol w:w="915"/>
        <w:gridCol w:w="2615"/>
        <w:gridCol w:w="1710"/>
      </w:tblGrid>
      <w:tr>
        <w:tblPrEx>
          <w:tblCellMar>
            <w:top w:w="0" w:type="dxa"/>
            <w:left w:w="0" w:type="dxa"/>
            <w:bottom w:w="0" w:type="dxa"/>
            <w:right w:w="0" w:type="dxa"/>
          </w:tblCellMar>
        </w:tblPrEx>
        <w:trPr>
          <w:trHeight w:val="605" w:hRule="atLeast"/>
          <w:jc w:val="center"/>
        </w:trPr>
        <w:tc>
          <w:tcPr>
            <w:tcW w:w="6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序号</w:t>
            </w:r>
          </w:p>
        </w:tc>
        <w:tc>
          <w:tcPr>
            <w:tcW w:w="2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交货</w:t>
            </w:r>
            <w:r>
              <w:rPr>
                <w:rFonts w:hint="eastAsia" w:ascii="宋体" w:hAnsi="宋体" w:eastAsia="宋体" w:cs="宋体"/>
                <w:b/>
                <w:bCs/>
                <w:color w:val="auto"/>
                <w:szCs w:val="21"/>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预算金额（元）</w:t>
            </w:r>
          </w:p>
        </w:tc>
      </w:tr>
      <w:tr>
        <w:tblPrEx>
          <w:tblCellMar>
            <w:top w:w="0" w:type="dxa"/>
            <w:left w:w="0" w:type="dxa"/>
            <w:bottom w:w="0" w:type="dxa"/>
            <w:right w:w="0" w:type="dxa"/>
          </w:tblCellMar>
        </w:tblPrEx>
        <w:trPr>
          <w:trHeight w:val="889" w:hRule="atLeast"/>
          <w:jc w:val="center"/>
        </w:trPr>
        <w:tc>
          <w:tcPr>
            <w:tcW w:w="6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2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eastAsia="zh-CN"/>
              </w:rPr>
              <w:t>韶关市浈江区犁市镇部分街道人行道护栏及示警桩</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default" w:ascii="宋体" w:hAnsi="宋体" w:eastAsia="宋体" w:cs="宋体"/>
                <w:b w:val="0"/>
                <w:bCs w:val="0"/>
                <w:color w:val="auto"/>
                <w:szCs w:val="21"/>
                <w:highlight w:val="none"/>
                <w:lang w:val="en-US" w:eastAsia="zh-CN"/>
              </w:rPr>
              <w:t>175,000.00</w:t>
            </w:r>
          </w:p>
        </w:tc>
      </w:tr>
    </w:tbl>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注：1、报价超出预算金额的列为无效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处理。</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2、</w:t>
      </w:r>
      <w:r>
        <w:rPr>
          <w:rFonts w:hint="eastAsia" w:ascii="宋体" w:hAnsi="宋体" w:cs="宋体"/>
          <w:b w:val="0"/>
          <w:bCs w:val="0"/>
          <w:color w:val="auto"/>
          <w:sz w:val="21"/>
          <w:szCs w:val="21"/>
          <w:highlight w:val="none"/>
          <w:u w:val="none"/>
          <w:lang w:eastAsia="zh-CN"/>
        </w:rPr>
        <w:t>供应商</w:t>
      </w:r>
      <w:r>
        <w:rPr>
          <w:rFonts w:hint="eastAsia" w:ascii="宋体" w:hAnsi="宋体" w:eastAsia="宋体" w:cs="宋体"/>
          <w:b w:val="0"/>
          <w:bCs w:val="0"/>
          <w:color w:val="auto"/>
          <w:sz w:val="21"/>
          <w:szCs w:val="21"/>
          <w:highlight w:val="none"/>
          <w:u w:val="none"/>
        </w:rPr>
        <w:t>必须对本项目的全部内容进行报价，如有缺漏，将导致无效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val="0"/>
          <w:bCs w:val="0"/>
          <w:color w:val="auto"/>
          <w:sz w:val="21"/>
          <w:szCs w:val="21"/>
          <w:highlight w:val="none"/>
          <w:u w:val="none"/>
        </w:rPr>
        <w:t>3、报价应为人民币含税全包价，包括</w:t>
      </w:r>
      <w:r>
        <w:rPr>
          <w:rFonts w:hint="eastAsia" w:ascii="宋体" w:hAnsi="宋体" w:eastAsia="宋体" w:cs="宋体"/>
          <w:b w:val="0"/>
          <w:bCs w:val="0"/>
          <w:color w:val="auto"/>
          <w:sz w:val="21"/>
          <w:szCs w:val="21"/>
          <w:highlight w:val="none"/>
          <w:u w:val="none"/>
          <w:lang w:val="en-US" w:eastAsia="zh-CN"/>
        </w:rPr>
        <w:t>供货、</w:t>
      </w:r>
      <w:r>
        <w:rPr>
          <w:rFonts w:hint="eastAsia" w:ascii="宋体" w:hAnsi="宋体" w:eastAsia="宋体" w:cs="宋体"/>
          <w:b w:val="0"/>
          <w:bCs w:val="0"/>
          <w:color w:val="auto"/>
          <w:sz w:val="21"/>
          <w:szCs w:val="21"/>
          <w:highlight w:val="none"/>
          <w:u w:val="none"/>
        </w:rPr>
        <w:t>运输、安装调试、验收等一切费用。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b/>
          <w:bCs/>
          <w:color w:val="auto"/>
          <w:szCs w:val="21"/>
          <w:highlight w:val="none"/>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cs="宋体"/>
          <w:b/>
          <w:bCs/>
          <w:color w:val="auto"/>
          <w:szCs w:val="21"/>
          <w:highlight w:val="none"/>
          <w:lang w:val="en-US" w:eastAsia="zh-CN"/>
        </w:rPr>
        <w:t>采购项目需求汇总表及详细技术参数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155"/>
        <w:gridCol w:w="3454"/>
        <w:gridCol w:w="705"/>
        <w:gridCol w:w="780"/>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序号</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产品名称</w:t>
            </w:r>
          </w:p>
        </w:tc>
        <w:tc>
          <w:tcPr>
            <w:tcW w:w="345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规格</w:t>
            </w:r>
          </w:p>
        </w:tc>
        <w:tc>
          <w:tcPr>
            <w:tcW w:w="7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单位</w:t>
            </w:r>
          </w:p>
        </w:tc>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数量</w:t>
            </w:r>
          </w:p>
        </w:tc>
        <w:tc>
          <w:tcPr>
            <w:tcW w:w="178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1</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京式护栏</w:t>
            </w:r>
          </w:p>
        </w:tc>
        <w:tc>
          <w:tcPr>
            <w:tcW w:w="345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highlight w:val="none"/>
                <w:lang w:val="en-US" w:eastAsia="zh-CN"/>
              </w:rPr>
              <w:t>立柱40*80*1.5热镀锌钢管；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2.U形16圆*1.2热镀锌钢管；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3.横杆40*60*1.8热锌钢管。</w:t>
            </w:r>
          </w:p>
        </w:tc>
        <w:tc>
          <w:tcPr>
            <w:tcW w:w="7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m</w:t>
            </w:r>
          </w:p>
        </w:tc>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805</w:t>
            </w:r>
          </w:p>
        </w:tc>
        <w:tc>
          <w:tcPr>
            <w:tcW w:w="178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(含立柱底座)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2</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示警桩(红白)</w:t>
            </w:r>
          </w:p>
        </w:tc>
        <w:tc>
          <w:tcPr>
            <w:tcW w:w="345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1.立柱114*1100*3.0热镀锌钢管；</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2.红白工程级反光膜。</w:t>
            </w:r>
          </w:p>
        </w:tc>
        <w:tc>
          <w:tcPr>
            <w:tcW w:w="7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根</w:t>
            </w:r>
          </w:p>
        </w:tc>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210</w:t>
            </w:r>
          </w:p>
        </w:tc>
        <w:tc>
          <w:tcPr>
            <w:tcW w:w="178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(含基础混凝土)</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三、商务条款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（一）货物要求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货物为原制造商制造的全新产品，整机无污染，无侵权行为、表面无划损、无任何缺陷隐患，在中国境内可依常规安全合法使用。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交付验收标准依次序对照适用标准为：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①符合中华人民共和国国家安全质量标准、环保标准或行业标准；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②符合</w:t>
      </w:r>
      <w:r>
        <w:rPr>
          <w:rFonts w:hint="eastAsia" w:ascii="宋体" w:hAnsi="宋体" w:eastAsia="宋体" w:cs="宋体"/>
          <w:color w:val="auto"/>
          <w:szCs w:val="21"/>
          <w:highlight w:val="none"/>
          <w:lang w:eastAsia="zh-CN"/>
        </w:rPr>
        <w:t>用户需求</w:t>
      </w:r>
      <w:r>
        <w:rPr>
          <w:rFonts w:hint="eastAsia" w:ascii="宋体" w:hAnsi="宋体" w:eastAsia="宋体" w:cs="宋体"/>
          <w:color w:val="auto"/>
          <w:szCs w:val="21"/>
          <w:highlight w:val="none"/>
        </w:rPr>
        <w:t>和响应承诺中</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认可的合理最佳配置、参数及各项要求；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③货物来源国官方标准。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进口产品必须具备原产地证明和商检局的检验证明及合法进货渠道证明。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货物为原厂商未启封全新包装，具出厂合格证，序列号、包装箱号与出厂批号一致，并可追索查阅。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供应商应将关键设备的用户手册、保修手册、有关单证资料及配备件、随机工具等交付给采购人，使用操作及安全须知等重要资料应附有中文说明。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6、所有设备交货后的拆箱、安装、调试等项目工作（包括费用）均由供应商负责，但必须在用户指定人员的参与下进行。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7、本项目为交钥匙承包项目，供应商承包及负责</w:t>
      </w:r>
      <w:r>
        <w:rPr>
          <w:rFonts w:hint="eastAsia" w:ascii="宋体" w:hAnsi="宋体" w:eastAsia="宋体" w:cs="宋体"/>
          <w:color w:val="auto"/>
          <w:szCs w:val="21"/>
          <w:highlight w:val="none"/>
          <w:lang w:eastAsia="zh-CN"/>
        </w:rPr>
        <w:t>用户需求</w:t>
      </w:r>
      <w:r>
        <w:rPr>
          <w:rFonts w:hint="eastAsia" w:ascii="宋体" w:hAnsi="宋体" w:eastAsia="宋体" w:cs="宋体"/>
          <w:color w:val="auto"/>
          <w:szCs w:val="21"/>
          <w:highlight w:val="none"/>
        </w:rPr>
        <w:t>中对供应商要求的一切事宜及责</w:t>
      </w:r>
      <w:r>
        <w:rPr>
          <w:rFonts w:hint="eastAsia" w:ascii="宋体" w:hAnsi="宋体" w:eastAsia="宋体" w:cs="宋体"/>
          <w:color w:val="auto"/>
          <w:szCs w:val="21"/>
          <w:highlight w:val="none"/>
          <w:lang w:eastAsia="zh-CN"/>
        </w:rPr>
        <w:t>任。供应商不得以任何方式转包或分包本项目。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8、本项目对用户需求中的设备清单未列出而本项目所必须的配件由供应商提供，成交价为本项目的总价，采购人不再追加任何费用。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9、本项目所有的设备和材料所涉及的设计标准、规范，产品标准、规范，工程标准、规范， 验收标准、规范等必须完全符合中华人民共和国及省、市相应的标准和规范。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10、成交供应商应在项目实施过程中装设临时围栏或警告标志，不得超越指定的项目实施范围进行实施，禁止无关人员进入现场。未经采购人同意，成交供应商不得擅自使用与本项目无关的采购人设施设备；不得擅自拆除、变更采购人防护设施及标示。成交供应商在施工过程中应确保安全文明施工，做到人离场清。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11、成交供应商必须按照采购人对外来人员的管理要求，配合做好出入管理工作。 成交供应商在施工期间应严格遵守国家、省市相关文明施工、深夜施工、环保和城管等规定，建立规章制度和防护措施。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（二）售后服务要求：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1、项目验收合格之日起所有设备一年免费上门保修，其它设备按厂家保修条例保修；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2、保修期内出现质量问题2小时电话响应，4小时内到达现场免费上门包修。48小时内处理完毕。若在48小时内仍未能有效解决，须免费提供同档次的设备临时使用。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（三）项目完成时间及项目实施地点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1、完成时间：自合同签订之日起</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个日历天内完成供货、安装调试并交付使用。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2、设备安装位置由采购人指定。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（四）验收标准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1、货物若有国家标准按照国家标准验收，若无国家标准按行业标准验收，为原制造商制造的全新产品，整机无污染，无侵权行为、表面无划损、无任何缺陷隐患，在中国境内可依常规安全合法使用。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2、货物为原厂商未启封全新包装，具出厂合格证，序列号、包装箱号与出厂批号一致，并可追索查阅。所有随设备的附件必须齐全。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、供应商应将关键设备的用户手册、保修手册、有关单证资料及配备件、随机工具等交付给采购人，使用操作及安全须知等重要资料应附有中文说明。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（五）付款方式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w:t>
      </w:r>
      <w:r>
        <w:rPr>
          <w:rFonts w:hint="eastAsia" w:ascii="宋体" w:hAnsi="宋体" w:cs="宋体"/>
          <w:color w:val="auto"/>
          <w:szCs w:val="21"/>
          <w:highlight w:val="none"/>
          <w:lang w:eastAsia="zh-CN"/>
        </w:rPr>
        <w:t>按合同签订时间及按</w:t>
      </w:r>
      <w:r>
        <w:rPr>
          <w:rFonts w:hint="eastAsia" w:ascii="宋体" w:hAnsi="宋体" w:eastAsia="宋体" w:cs="宋体"/>
          <w:color w:val="auto"/>
          <w:szCs w:val="21"/>
          <w:highlight w:val="none"/>
        </w:rPr>
        <w:t>要求</w:t>
      </w:r>
      <w:r>
        <w:rPr>
          <w:rFonts w:hint="eastAsia" w:ascii="宋体" w:hAnsi="宋体" w:cs="宋体"/>
          <w:color w:val="auto"/>
          <w:szCs w:val="21"/>
          <w:highlight w:val="none"/>
          <w:lang w:eastAsia="zh-CN"/>
        </w:rPr>
        <w:t>完成</w:t>
      </w:r>
      <w:r>
        <w:rPr>
          <w:rFonts w:hint="eastAsia" w:ascii="宋体" w:hAnsi="宋体" w:eastAsia="宋体" w:cs="宋体"/>
          <w:color w:val="auto"/>
          <w:szCs w:val="21"/>
          <w:highlight w:val="none"/>
        </w:rPr>
        <w:t>后，采购人</w:t>
      </w:r>
      <w:r>
        <w:rPr>
          <w:rFonts w:hint="eastAsia" w:ascii="宋体" w:hAnsi="宋体" w:cs="宋体"/>
          <w:color w:val="auto"/>
          <w:szCs w:val="21"/>
          <w:highlight w:val="none"/>
          <w:lang w:eastAsia="zh-CN"/>
        </w:rPr>
        <w:t>组织</w:t>
      </w:r>
      <w:r>
        <w:rPr>
          <w:rFonts w:hint="eastAsia" w:ascii="宋体" w:hAnsi="宋体" w:eastAsia="宋体" w:cs="宋体"/>
          <w:color w:val="auto"/>
          <w:szCs w:val="21"/>
          <w:highlight w:val="none"/>
        </w:rPr>
        <w:t>验收，验收合格后成交供应商开具发票，采购人收到发票后30日内向成交供应商支付100%合同款。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成交供应商凭以下有效文件与采购人结算：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（4）成交通知书。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DDC40C0"/>
    <w:rsid w:val="6DDC4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2024-04-24T08:31:00Z</dcterms:created>
  <dc:creator>罗华秋</dc:creator>
  <cp:lastModifiedBy>罗华秋</cp:lastModifiedBy>
  <dcterms:modified xsi:type="dcterms:W3CDTF">2024-04-24T08:35:54Z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166A13B0032849AEBFF9D58FA4CA01FF_11</vt:lpwstr>
  </property>
</Properties>
</file>