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b/>
          <w:bCs/>
          <w:color w:val="auto"/>
          <w:sz w:val="36"/>
          <w:szCs w:val="36"/>
          <w:lang w:val="en-US" w:eastAsia="zh-CN"/>
        </w:rPr>
      </w:pPr>
      <w:r>
        <w:rPr>
          <w:rFonts w:hint="eastAsia"/>
          <w:b/>
          <w:bCs/>
          <w:color w:val="auto"/>
          <w:sz w:val="36"/>
          <w:szCs w:val="36"/>
          <w:lang w:val="en-US" w:eastAsia="zh-CN"/>
        </w:rPr>
        <w:t>棚户区旧房测绘项目采购需求</w:t>
      </w:r>
    </w:p>
    <w:p>
      <w:pPr>
        <w:pStyle w:val="2"/>
        <w:jc w:val="both"/>
        <w:rPr>
          <w:rFonts w:hint="eastAsia"/>
          <w:lang w:val="en-US" w:eastAsia="zh-CN"/>
        </w:rPr>
      </w:pPr>
    </w:p>
    <w:p>
      <w:pPr>
        <w:numPr>
          <w:ilvl w:val="0"/>
          <w:numId w:val="0"/>
        </w:numPr>
        <w:spacing w:line="240" w:lineRule="auto"/>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kern w:val="2"/>
          <w:sz w:val="21"/>
          <w:szCs w:val="21"/>
          <w:vertAlign w:val="baseline"/>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8"/>
        <w:numPr>
          <w:ilvl w:val="0"/>
          <w:numId w:val="0"/>
        </w:numPr>
        <w:spacing w:line="240" w:lineRule="auto"/>
        <w:ind w:leftChars="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1、采购需求一览表</w:t>
      </w:r>
    </w:p>
    <w:tbl>
      <w:tblPr>
        <w:tblStyle w:val="9"/>
        <w:tblW w:w="5058" w:type="pct"/>
        <w:jc w:val="center"/>
        <w:tblLayout w:type="autofit"/>
        <w:tblCellMar>
          <w:top w:w="0" w:type="dxa"/>
          <w:left w:w="0" w:type="dxa"/>
          <w:bottom w:w="0" w:type="dxa"/>
          <w:right w:w="0" w:type="dxa"/>
        </w:tblCellMar>
      </w:tblPr>
      <w:tblGrid>
        <w:gridCol w:w="491"/>
        <w:gridCol w:w="1159"/>
        <w:gridCol w:w="660"/>
        <w:gridCol w:w="2373"/>
        <w:gridCol w:w="1139"/>
        <w:gridCol w:w="1380"/>
        <w:gridCol w:w="1231"/>
      </w:tblGrid>
      <w:tr>
        <w:tblPrEx>
          <w:tblCellMar>
            <w:top w:w="0" w:type="dxa"/>
            <w:left w:w="0" w:type="dxa"/>
            <w:bottom w:w="0" w:type="dxa"/>
            <w:right w:w="0" w:type="dxa"/>
          </w:tblCellMar>
        </w:tblPrEx>
        <w:trPr>
          <w:trHeight w:val="661" w:hRule="atLeast"/>
          <w:jc w:val="center"/>
        </w:trPr>
        <w:tc>
          <w:tcPr>
            <w:tcW w:w="2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rPr>
            </w:pPr>
            <w:r>
              <w:rPr>
                <w:rFonts w:hint="eastAsia" w:ascii="宋体" w:hAnsi="宋体" w:eastAsia="宋体" w:cs="宋体"/>
                <w:b w:val="0"/>
                <w:bCs w:val="0"/>
                <w:i w:val="0"/>
                <w:color w:val="auto"/>
                <w:kern w:val="0"/>
                <w:sz w:val="21"/>
                <w:szCs w:val="21"/>
                <w:u w:val="none"/>
                <w:lang w:val="en-US" w:eastAsia="zh-CN" w:bidi="ar"/>
              </w:rPr>
              <w:t>序号</w:t>
            </w:r>
          </w:p>
        </w:tc>
        <w:tc>
          <w:tcPr>
            <w:tcW w:w="6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rPr>
            </w:pPr>
            <w:r>
              <w:rPr>
                <w:rFonts w:hint="eastAsia" w:ascii="宋体" w:hAnsi="宋体" w:eastAsia="宋体" w:cs="宋体"/>
                <w:b w:val="0"/>
                <w:bCs w:val="0"/>
                <w:i w:val="0"/>
                <w:color w:val="auto"/>
                <w:kern w:val="0"/>
                <w:sz w:val="21"/>
                <w:szCs w:val="21"/>
                <w:u w:val="none"/>
                <w:lang w:val="en-US" w:eastAsia="zh-CN" w:bidi="ar"/>
              </w:rPr>
              <w:t>采购内容</w:t>
            </w:r>
          </w:p>
        </w:tc>
        <w:tc>
          <w:tcPr>
            <w:tcW w:w="3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数量</w:t>
            </w:r>
          </w:p>
        </w:tc>
        <w:tc>
          <w:tcPr>
            <w:tcW w:w="14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i w:val="0"/>
                <w:color w:val="auto"/>
                <w:sz w:val="21"/>
                <w:szCs w:val="21"/>
                <w:u w:val="none"/>
                <w:lang w:val="en-US" w:eastAsia="zh-CN"/>
              </w:rPr>
              <w:t>项目</w:t>
            </w:r>
            <w:r>
              <w:rPr>
                <w:rFonts w:hint="eastAsia" w:ascii="宋体" w:hAnsi="宋体" w:eastAsia="宋体" w:cs="宋体"/>
                <w:b w:val="0"/>
                <w:bCs w:val="0"/>
                <w:i w:val="0"/>
                <w:color w:val="auto"/>
                <w:sz w:val="21"/>
                <w:szCs w:val="21"/>
                <w:u w:val="none"/>
                <w:lang w:val="en-US" w:eastAsia="zh-CN"/>
              </w:rPr>
              <w:t>要求</w:t>
            </w:r>
          </w:p>
        </w:tc>
        <w:tc>
          <w:tcPr>
            <w:tcW w:w="6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color w:val="auto"/>
                <w:lang w:val="en-US" w:eastAsia="zh-CN"/>
              </w:rPr>
            </w:pPr>
            <w:r>
              <w:rPr>
                <w:rFonts w:hint="eastAsia"/>
                <w:color w:val="auto"/>
                <w:lang w:val="en-US" w:eastAsia="zh-CN"/>
              </w:rPr>
              <w:t>完成工期</w:t>
            </w:r>
          </w:p>
          <w:p>
            <w:pPr>
              <w:pStyle w:val="2"/>
              <w:rPr>
                <w:rFonts w:hint="eastAsia"/>
                <w:color w:val="auto"/>
                <w:lang w:val="en-US" w:eastAsia="zh-CN"/>
              </w:rPr>
            </w:pPr>
            <w:r>
              <w:rPr>
                <w:rFonts w:hint="eastAsia" w:ascii="宋体" w:hAnsi="宋体" w:eastAsia="宋体" w:cs="宋体"/>
                <w:b w:val="0"/>
                <w:bCs w:val="0"/>
                <w:i w:val="0"/>
                <w:color w:val="auto"/>
                <w:sz w:val="18"/>
                <w:szCs w:val="18"/>
                <w:u w:val="none"/>
                <w:lang w:val="en-US" w:eastAsia="zh-CN"/>
              </w:rPr>
              <w:t>（天）</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最高单价限价</w:t>
            </w:r>
            <w:r>
              <w:rPr>
                <w:rFonts w:hint="eastAsia" w:ascii="宋体" w:hAnsi="宋体" w:eastAsia="宋体" w:cs="宋体"/>
                <w:b w:val="0"/>
                <w:bCs w:val="0"/>
                <w:i w:val="0"/>
                <w:color w:val="auto"/>
                <w:sz w:val="18"/>
                <w:szCs w:val="18"/>
                <w:u w:val="none"/>
                <w:lang w:val="en-US" w:eastAsia="zh-CN"/>
              </w:rPr>
              <w:t>（元</w:t>
            </w:r>
            <w:r>
              <w:rPr>
                <w:rFonts w:hint="eastAsia" w:ascii="宋体" w:hAnsi="宋体" w:cs="宋体"/>
                <w:b w:val="0"/>
                <w:bCs w:val="0"/>
                <w:color w:val="auto"/>
                <w:sz w:val="18"/>
                <w:szCs w:val="18"/>
                <w:lang w:val="en-US" w:eastAsia="zh-CN"/>
              </w:rPr>
              <w:t>/</w:t>
            </w:r>
            <w:r>
              <w:rPr>
                <w:rFonts w:hint="eastAsia" w:ascii="宋体" w:hAnsi="宋体" w:cs="宋体"/>
                <w:b w:val="0"/>
                <w:bCs w:val="0"/>
                <w:color w:val="auto"/>
                <w:sz w:val="21"/>
                <w:szCs w:val="21"/>
                <w:lang w:val="en-US" w:eastAsia="zh-CN"/>
              </w:rPr>
              <w:t>㎡</w:t>
            </w:r>
            <w:r>
              <w:rPr>
                <w:rFonts w:hint="eastAsia" w:ascii="宋体" w:hAnsi="宋体" w:eastAsia="宋体" w:cs="宋体"/>
                <w:b w:val="0"/>
                <w:bCs w:val="0"/>
                <w:i w:val="0"/>
                <w:color w:val="auto"/>
                <w:sz w:val="18"/>
                <w:szCs w:val="18"/>
                <w:u w:val="none"/>
                <w:lang w:val="en-US" w:eastAsia="zh-CN"/>
              </w:rPr>
              <w:t>）</w:t>
            </w:r>
          </w:p>
        </w:tc>
        <w:tc>
          <w:tcPr>
            <w:tcW w:w="72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预算金额</w:t>
            </w:r>
          </w:p>
          <w:p>
            <w:pPr>
              <w:keepNext w:val="0"/>
              <w:keepLines w:val="0"/>
              <w:widowControl/>
              <w:suppressLineNumbers w:val="0"/>
              <w:spacing w:line="240" w:lineRule="auto"/>
              <w:jc w:val="center"/>
              <w:textAlignment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18"/>
                <w:szCs w:val="18"/>
                <w:u w:val="none"/>
                <w:lang w:val="en-US" w:eastAsia="zh-CN"/>
              </w:rPr>
              <w:t>（元）</w:t>
            </w:r>
          </w:p>
        </w:tc>
      </w:tr>
      <w:tr>
        <w:tblPrEx>
          <w:tblCellMar>
            <w:top w:w="0" w:type="dxa"/>
            <w:left w:w="0" w:type="dxa"/>
            <w:bottom w:w="0" w:type="dxa"/>
            <w:right w:w="0" w:type="dxa"/>
          </w:tblCellMar>
        </w:tblPrEx>
        <w:trPr>
          <w:trHeight w:val="967" w:hRule="atLeast"/>
          <w:jc w:val="center"/>
        </w:trPr>
        <w:tc>
          <w:tcPr>
            <w:tcW w:w="2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1</w:t>
            </w:r>
          </w:p>
        </w:tc>
        <w:tc>
          <w:tcPr>
            <w:tcW w:w="68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cs="宋体"/>
                <w:b w:val="0"/>
                <w:bCs w:val="0"/>
                <w:i w:val="0"/>
                <w:color w:val="auto"/>
                <w:kern w:val="2"/>
                <w:sz w:val="21"/>
                <w:szCs w:val="21"/>
                <w:u w:val="none"/>
                <w:lang w:val="en-US" w:eastAsia="zh-CN" w:bidi="ar-SA"/>
              </w:rPr>
              <w:t>棚户区旧房    测绘项目</w:t>
            </w:r>
          </w:p>
        </w:tc>
        <w:tc>
          <w:tcPr>
            <w:tcW w:w="39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b w:val="0"/>
                <w:bCs w:val="0"/>
                <w:i w:val="0"/>
                <w:color w:val="auto"/>
                <w:kern w:val="2"/>
                <w:sz w:val="21"/>
                <w:szCs w:val="21"/>
                <w:u w:val="none"/>
                <w:lang w:val="en-US" w:eastAsia="zh-CN" w:bidi="ar-SA"/>
              </w:rPr>
            </w:pPr>
            <w:r>
              <w:rPr>
                <w:rFonts w:hint="eastAsia" w:ascii="宋体" w:hAnsi="宋体" w:eastAsia="宋体" w:cs="宋体"/>
                <w:b w:val="0"/>
                <w:bCs w:val="0"/>
                <w:i w:val="0"/>
                <w:color w:val="auto"/>
                <w:sz w:val="24"/>
                <w:szCs w:val="24"/>
                <w:u w:val="none"/>
                <w:lang w:val="en-US" w:eastAsia="zh-CN"/>
              </w:rPr>
              <w:t>1</w:t>
            </w:r>
            <w:r>
              <w:rPr>
                <w:rFonts w:hint="eastAsia" w:ascii="宋体" w:hAnsi="宋体" w:eastAsia="宋体" w:cs="宋体"/>
                <w:b w:val="0"/>
                <w:bCs w:val="0"/>
                <w:i w:val="0"/>
                <w:color w:val="auto"/>
                <w:sz w:val="21"/>
                <w:szCs w:val="21"/>
                <w:u w:val="none"/>
                <w:lang w:val="en-US" w:eastAsia="zh-CN"/>
              </w:rPr>
              <w:t>项</w:t>
            </w:r>
          </w:p>
        </w:tc>
        <w:tc>
          <w:tcPr>
            <w:tcW w:w="140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440" w:lineRule="exact"/>
              <w:ind w:right="-197" w:rightChars="-94" w:firstLine="210" w:firstLineChars="100"/>
              <w:jc w:val="left"/>
              <w:rPr>
                <w:rFonts w:hint="eastAsia" w:ascii="宋体" w:hAnsi="宋体" w:cs="宋体"/>
                <w:b w:val="0"/>
                <w:bCs w:val="0"/>
                <w:i w:val="0"/>
                <w:color w:val="auto"/>
                <w:sz w:val="21"/>
                <w:szCs w:val="21"/>
                <w:u w:val="none"/>
                <w:lang w:val="en-US" w:eastAsia="zh-CN"/>
              </w:rPr>
            </w:pPr>
            <w:r>
              <w:rPr>
                <w:rFonts w:hint="eastAsia" w:ascii="宋体" w:hAnsi="宋体" w:eastAsia="宋体" w:cs="宋体"/>
                <w:b w:val="0"/>
                <w:bCs w:val="0"/>
                <w:i w:val="0"/>
                <w:color w:val="auto"/>
                <w:sz w:val="21"/>
                <w:szCs w:val="21"/>
                <w:u w:val="none"/>
                <w:lang w:val="en-US" w:eastAsia="zh-CN"/>
              </w:rPr>
              <w:t>详见服务内容</w:t>
            </w:r>
            <w:r>
              <w:rPr>
                <w:rFonts w:hint="eastAsia" w:ascii="宋体" w:hAnsi="宋体" w:cs="宋体"/>
                <w:b w:val="0"/>
                <w:bCs w:val="0"/>
                <w:i w:val="0"/>
                <w:color w:val="auto"/>
                <w:sz w:val="21"/>
                <w:szCs w:val="21"/>
                <w:u w:val="none"/>
                <w:lang w:val="en-US" w:eastAsia="zh-CN"/>
              </w:rPr>
              <w:t>、</w:t>
            </w:r>
            <w:r>
              <w:rPr>
                <w:rFonts w:hint="eastAsia" w:ascii="宋体" w:hAnsi="宋体" w:eastAsia="宋体" w:cs="宋体"/>
                <w:b w:val="0"/>
                <w:bCs w:val="0"/>
                <w:i w:val="0"/>
                <w:color w:val="auto"/>
                <w:sz w:val="21"/>
                <w:szCs w:val="21"/>
                <w:u w:val="none"/>
                <w:lang w:val="en-US" w:eastAsia="zh-CN"/>
              </w:rPr>
              <w:t>要求</w:t>
            </w:r>
            <w:r>
              <w:rPr>
                <w:rFonts w:hint="eastAsia" w:ascii="宋体" w:hAnsi="宋体" w:cs="宋体"/>
                <w:b w:val="0"/>
                <w:bCs w:val="0"/>
                <w:i w:val="0"/>
                <w:color w:val="auto"/>
                <w:sz w:val="21"/>
                <w:szCs w:val="21"/>
                <w:u w:val="none"/>
                <w:lang w:val="en-US" w:eastAsia="zh-CN"/>
              </w:rPr>
              <w:t>及</w:t>
            </w:r>
          </w:p>
          <w:p>
            <w:pPr>
              <w:spacing w:line="440" w:lineRule="exact"/>
              <w:ind w:right="-197" w:rightChars="-94"/>
              <w:jc w:val="left"/>
              <w:rPr>
                <w:rFonts w:hint="eastAsia" w:eastAsia="宋体"/>
                <w:b w:val="0"/>
                <w:bCs/>
                <w:color w:val="auto"/>
                <w:kern w:val="0"/>
                <w:szCs w:val="21"/>
                <w:highlight w:val="none"/>
              </w:rPr>
            </w:pPr>
            <w:r>
              <w:rPr>
                <w:rFonts w:hint="eastAsia" w:eastAsia="宋体"/>
                <w:b w:val="0"/>
                <w:bCs/>
                <w:color w:val="auto"/>
                <w:kern w:val="0"/>
                <w:szCs w:val="21"/>
                <w:highlight w:val="none"/>
                <w:lang w:eastAsia="zh-CN"/>
              </w:rPr>
              <w:t>测绘工作内容等</w:t>
            </w:r>
            <w:r>
              <w:rPr>
                <w:rFonts w:hint="eastAsia"/>
                <w:b w:val="0"/>
                <w:bCs/>
                <w:color w:val="auto"/>
                <w:kern w:val="0"/>
                <w:szCs w:val="21"/>
                <w:highlight w:val="none"/>
                <w:lang w:eastAsia="zh-CN"/>
              </w:rPr>
              <w:t>需求</w:t>
            </w:r>
            <w:r>
              <w:rPr>
                <w:rFonts w:hint="eastAsia" w:eastAsia="宋体"/>
                <w:b w:val="0"/>
                <w:bCs/>
                <w:color w:val="auto"/>
                <w:kern w:val="0"/>
                <w:szCs w:val="21"/>
                <w:highlight w:val="none"/>
                <w:lang w:eastAsia="zh-CN"/>
              </w:rPr>
              <w:t>约定</w:t>
            </w:r>
          </w:p>
          <w:p>
            <w:pPr>
              <w:spacing w:line="240" w:lineRule="auto"/>
              <w:jc w:val="center"/>
              <w:rPr>
                <w:rFonts w:hint="eastAsia" w:ascii="宋体" w:hAnsi="宋体" w:eastAsia="宋体" w:cs="宋体"/>
                <w:b w:val="0"/>
                <w:bCs w:val="0"/>
                <w:i w:val="0"/>
                <w:color w:val="auto"/>
                <w:kern w:val="2"/>
                <w:sz w:val="21"/>
                <w:szCs w:val="21"/>
                <w:u w:val="none"/>
                <w:lang w:val="en-US" w:eastAsia="zh-CN" w:bidi="ar-SA"/>
              </w:rPr>
            </w:pPr>
          </w:p>
        </w:tc>
        <w:tc>
          <w:tcPr>
            <w:tcW w:w="67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default" w:ascii="宋体" w:hAnsi="宋体" w:eastAsia="宋体" w:cs="宋体"/>
                <w:b w:val="0"/>
                <w:bCs w:val="0"/>
                <w:i w:val="0"/>
                <w:color w:val="auto"/>
                <w:kern w:val="2"/>
                <w:sz w:val="24"/>
                <w:szCs w:val="24"/>
                <w:u w:val="none"/>
                <w:lang w:val="en-US" w:eastAsia="zh-CN" w:bidi="ar-SA"/>
              </w:rPr>
            </w:pPr>
            <w:r>
              <w:rPr>
                <w:rFonts w:hint="eastAsia" w:ascii="宋体" w:hAnsi="宋体" w:cs="宋体"/>
                <w:b w:val="0"/>
                <w:bCs w:val="0"/>
                <w:i w:val="0"/>
                <w:color w:val="auto"/>
                <w:kern w:val="2"/>
                <w:sz w:val="24"/>
                <w:szCs w:val="24"/>
                <w:u w:val="none"/>
                <w:lang w:val="en-US" w:eastAsia="zh-CN" w:bidi="ar-SA"/>
              </w:rPr>
              <w:t>20</w:t>
            </w:r>
          </w:p>
        </w:tc>
        <w:tc>
          <w:tcPr>
            <w:tcW w:w="8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1.81</w:t>
            </w:r>
          </w:p>
        </w:tc>
        <w:tc>
          <w:tcPr>
            <w:tcW w:w="72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cs="宋体"/>
                <w:b w:val="0"/>
                <w:bCs w:val="0"/>
                <w:color w:val="auto"/>
                <w:sz w:val="21"/>
                <w:szCs w:val="21"/>
                <w:lang w:val="en-US" w:eastAsia="zh-CN"/>
              </w:rPr>
            </w:pPr>
            <w:r>
              <w:rPr>
                <w:rFonts w:hint="eastAsia" w:ascii="宋体" w:hAnsi="宋体" w:cs="宋体"/>
                <w:b w:val="0"/>
                <w:bCs w:val="0"/>
                <w:color w:val="auto"/>
                <w:sz w:val="24"/>
                <w:szCs w:val="24"/>
                <w:lang w:val="en-US" w:eastAsia="zh-CN"/>
              </w:rPr>
              <w:t>180,000</w:t>
            </w:r>
          </w:p>
        </w:tc>
      </w:tr>
    </w:tbl>
    <w:p>
      <w:pPr>
        <w:spacing w:line="240" w:lineRule="auto"/>
        <w:rPr>
          <w:rFonts w:hint="eastAsia" w:ascii="宋体" w:hAnsi="宋体" w:eastAsia="宋体" w:cs="宋体"/>
          <w:b w:val="0"/>
          <w:bCs w:val="0"/>
          <w:color w:val="auto"/>
          <w:sz w:val="21"/>
          <w:szCs w:val="21"/>
          <w:lang w:val="en-US" w:eastAsia="zh-CN"/>
        </w:rPr>
      </w:pPr>
    </w:p>
    <w:p>
      <w:pPr>
        <w:pStyle w:val="12"/>
        <w:snapToGrid w:val="0"/>
        <w:spacing w:line="360" w:lineRule="auto"/>
        <w:rPr>
          <w:rFonts w:hint="eastAsia" w:cs="宋体"/>
          <w:b w:val="0"/>
          <w:bCs w:val="0"/>
          <w:color w:val="auto"/>
          <w:kern w:val="2"/>
          <w:szCs w:val="21"/>
        </w:rPr>
      </w:pPr>
      <w:r>
        <w:rPr>
          <w:rFonts w:hint="eastAsia" w:cs="宋体"/>
          <w:b w:val="0"/>
          <w:bCs w:val="0"/>
          <w:color w:val="auto"/>
          <w:kern w:val="2"/>
          <w:szCs w:val="21"/>
          <w:lang w:val="zh-CN"/>
        </w:rPr>
        <w:t>★注：</w:t>
      </w:r>
      <w:r>
        <w:rPr>
          <w:rFonts w:hint="eastAsia" w:cs="宋体"/>
          <w:b w:val="0"/>
          <w:bCs w:val="0"/>
          <w:color w:val="auto"/>
          <w:kern w:val="2"/>
          <w:szCs w:val="21"/>
        </w:rPr>
        <w:t>1</w:t>
      </w:r>
      <w:r>
        <w:rPr>
          <w:rFonts w:hint="eastAsia" w:cs="Times New Roman"/>
          <w:color w:val="auto"/>
          <w:kern w:val="2"/>
          <w:sz w:val="21"/>
          <w:szCs w:val="21"/>
          <w:lang w:val="en-US" w:eastAsia="zh-CN" w:bidi="ar-SA"/>
        </w:rPr>
        <w:t>、</w:t>
      </w:r>
      <w:r>
        <w:rPr>
          <w:rFonts w:hint="eastAsia" w:cs="宋体"/>
          <w:b w:val="0"/>
          <w:bCs w:val="0"/>
          <w:color w:val="auto"/>
          <w:kern w:val="2"/>
          <w:szCs w:val="21"/>
        </w:rPr>
        <w:t>报价超出最高</w:t>
      </w:r>
      <w:r>
        <w:rPr>
          <w:rFonts w:hint="eastAsia" w:cs="宋体"/>
          <w:b w:val="0"/>
          <w:bCs w:val="0"/>
          <w:color w:val="auto"/>
          <w:kern w:val="2"/>
          <w:szCs w:val="21"/>
          <w:lang w:val="en-US" w:eastAsia="zh-CN"/>
        </w:rPr>
        <w:t>单价</w:t>
      </w:r>
      <w:r>
        <w:rPr>
          <w:rFonts w:hint="eastAsia" w:cs="宋体"/>
          <w:b w:val="0"/>
          <w:bCs w:val="0"/>
          <w:color w:val="auto"/>
          <w:kern w:val="2"/>
          <w:szCs w:val="21"/>
        </w:rPr>
        <w:t>限价的列为无效响应处理。</w:t>
      </w:r>
    </w:p>
    <w:p>
      <w:pPr>
        <w:pStyle w:val="13"/>
        <w:snapToGrid w:val="0"/>
        <w:spacing w:line="360" w:lineRule="auto"/>
        <w:ind w:left="630" w:leftChars="300" w:firstLine="0" w:firstLineChars="0"/>
        <w:rPr>
          <w:rFonts w:hint="eastAsia" w:ascii="宋体" w:hAnsi="宋体" w:eastAsia="宋体" w:cs="宋体"/>
          <w:b w:val="0"/>
          <w:bCs w:val="0"/>
          <w:color w:val="auto"/>
          <w:kern w:val="2"/>
          <w:sz w:val="21"/>
          <w:szCs w:val="21"/>
          <w:lang w:val="en-US" w:eastAsia="zh-CN" w:bidi="ar-SA"/>
        </w:rPr>
      </w:pPr>
      <w:r>
        <w:rPr>
          <w:rFonts w:hint="eastAsia" w:cs="宋体"/>
          <w:b w:val="0"/>
          <w:bCs w:val="0"/>
          <w:color w:val="auto"/>
          <w:kern w:val="2"/>
          <w:szCs w:val="21"/>
        </w:rPr>
        <w:t>2</w:t>
      </w:r>
      <w:r>
        <w:rPr>
          <w:rFonts w:hint="eastAsia" w:cs="Times New Roman"/>
          <w:color w:val="auto"/>
          <w:kern w:val="2"/>
          <w:sz w:val="21"/>
          <w:szCs w:val="21"/>
          <w:lang w:val="en-US" w:eastAsia="zh-CN" w:bidi="ar-SA"/>
        </w:rPr>
        <w:t>、</w:t>
      </w:r>
      <w:r>
        <w:rPr>
          <w:rFonts w:hint="eastAsia" w:ascii="宋体" w:hAnsi="宋体" w:eastAsia="宋体" w:cs="宋体"/>
          <w:b w:val="0"/>
          <w:bCs w:val="0"/>
          <w:color w:val="auto"/>
          <w:kern w:val="2"/>
          <w:sz w:val="21"/>
          <w:szCs w:val="21"/>
          <w:lang w:val="en-US" w:eastAsia="zh-CN" w:bidi="ar-SA"/>
        </w:rPr>
        <w:t>投标报价应为人民币含税全包价，包括但不限于人工费、</w:t>
      </w:r>
      <w:r>
        <w:rPr>
          <w:rFonts w:hint="eastAsia" w:cs="宋体"/>
          <w:b w:val="0"/>
          <w:bCs w:val="0"/>
          <w:color w:val="auto"/>
          <w:kern w:val="2"/>
          <w:sz w:val="21"/>
          <w:szCs w:val="21"/>
          <w:lang w:val="en-US" w:eastAsia="zh-CN" w:bidi="ar-SA"/>
        </w:rPr>
        <w:t>测绘</w:t>
      </w:r>
      <w:r>
        <w:rPr>
          <w:rFonts w:hint="eastAsia" w:ascii="宋体" w:hAnsi="宋体" w:eastAsia="宋体" w:cs="宋体"/>
          <w:b w:val="0"/>
          <w:bCs w:val="0"/>
          <w:color w:val="auto"/>
          <w:kern w:val="2"/>
          <w:sz w:val="21"/>
          <w:szCs w:val="21"/>
          <w:lang w:val="en-US" w:eastAsia="zh-CN" w:bidi="ar-SA"/>
        </w:rPr>
        <w:t>设备（仪表）费、税费、安全措施费、安全风险费</w:t>
      </w:r>
      <w:r>
        <w:rPr>
          <w:rFonts w:hint="eastAsia" w:cs="宋体"/>
          <w:b w:val="0"/>
          <w:bCs w:val="0"/>
          <w:color w:val="auto"/>
          <w:kern w:val="2"/>
          <w:sz w:val="21"/>
          <w:szCs w:val="21"/>
          <w:lang w:val="en-US" w:eastAsia="zh-CN" w:bidi="ar-SA"/>
        </w:rPr>
        <w:t>、</w:t>
      </w:r>
      <w:r>
        <w:rPr>
          <w:rFonts w:hint="eastAsia" w:ascii="宋体" w:hAnsi="宋体" w:eastAsia="宋体" w:cs="宋体"/>
          <w:b w:val="0"/>
          <w:bCs w:val="0"/>
          <w:color w:val="auto"/>
          <w:kern w:val="2"/>
          <w:sz w:val="21"/>
          <w:szCs w:val="21"/>
          <w:lang w:val="en-US" w:eastAsia="zh-CN" w:bidi="ar-SA"/>
        </w:rPr>
        <w:t>交通费</w:t>
      </w:r>
      <w:r>
        <w:rPr>
          <w:rFonts w:hint="eastAsia" w:cs="宋体"/>
          <w:b w:val="0"/>
          <w:bCs w:val="0"/>
          <w:color w:val="auto"/>
          <w:kern w:val="2"/>
          <w:sz w:val="21"/>
          <w:szCs w:val="21"/>
          <w:lang w:val="en-US" w:eastAsia="zh-CN" w:bidi="ar-SA"/>
        </w:rPr>
        <w:t>以及</w:t>
      </w:r>
      <w:r>
        <w:rPr>
          <w:rFonts w:hint="eastAsia" w:ascii="宋体" w:hAnsi="宋体" w:eastAsia="宋体" w:cs="宋体"/>
          <w:b w:val="0"/>
          <w:bCs w:val="0"/>
          <w:color w:val="auto"/>
          <w:kern w:val="2"/>
          <w:sz w:val="21"/>
          <w:szCs w:val="21"/>
          <w:lang w:val="en-US" w:eastAsia="zh-CN" w:bidi="ar-SA"/>
        </w:rPr>
        <w:t>招标代理服务费（￥</w:t>
      </w:r>
      <w:r>
        <w:rPr>
          <w:rFonts w:hint="eastAsia" w:cs="宋体"/>
          <w:b w:val="0"/>
          <w:bCs w:val="0"/>
          <w:color w:val="auto"/>
          <w:kern w:val="2"/>
          <w:sz w:val="21"/>
          <w:szCs w:val="21"/>
          <w:lang w:val="en-US" w:eastAsia="zh-CN" w:bidi="ar-SA"/>
        </w:rPr>
        <w:t>2000元）</w:t>
      </w:r>
      <w:r>
        <w:rPr>
          <w:rFonts w:hint="eastAsia" w:ascii="宋体" w:hAnsi="宋体" w:eastAsia="宋体" w:cs="宋体"/>
          <w:b w:val="0"/>
          <w:bCs w:val="0"/>
          <w:color w:val="auto"/>
          <w:kern w:val="2"/>
          <w:sz w:val="21"/>
          <w:szCs w:val="21"/>
          <w:lang w:val="en-US" w:eastAsia="zh-CN" w:bidi="ar-SA"/>
        </w:rPr>
        <w:t>等最终提交</w:t>
      </w:r>
      <w:r>
        <w:rPr>
          <w:rFonts w:hint="eastAsia" w:cs="宋体"/>
          <w:b w:val="0"/>
          <w:bCs w:val="0"/>
          <w:color w:val="auto"/>
          <w:kern w:val="2"/>
          <w:sz w:val="21"/>
          <w:szCs w:val="21"/>
          <w:lang w:val="en-US" w:eastAsia="zh-CN" w:bidi="ar-SA"/>
        </w:rPr>
        <w:t>测绘成果</w:t>
      </w:r>
      <w:r>
        <w:rPr>
          <w:rFonts w:hint="eastAsia" w:ascii="宋体" w:hAnsi="宋体" w:eastAsia="宋体" w:cs="宋体"/>
          <w:b w:val="0"/>
          <w:bCs w:val="0"/>
          <w:color w:val="auto"/>
          <w:kern w:val="2"/>
          <w:sz w:val="21"/>
          <w:szCs w:val="21"/>
          <w:lang w:val="en-US" w:eastAsia="zh-CN" w:bidi="ar-SA"/>
        </w:rPr>
        <w:t>所</w:t>
      </w:r>
      <w:r>
        <w:rPr>
          <w:rFonts w:hint="eastAsia" w:cs="宋体"/>
          <w:b w:val="0"/>
          <w:bCs w:val="0"/>
          <w:color w:val="auto"/>
          <w:kern w:val="2"/>
          <w:sz w:val="21"/>
          <w:szCs w:val="21"/>
          <w:lang w:val="en-US" w:eastAsia="zh-CN" w:bidi="ar-SA"/>
        </w:rPr>
        <w:t>需的全部</w:t>
      </w:r>
      <w:r>
        <w:rPr>
          <w:rFonts w:hint="eastAsia" w:ascii="宋体" w:hAnsi="宋体" w:eastAsia="宋体" w:cs="宋体"/>
          <w:b w:val="0"/>
          <w:bCs w:val="0"/>
          <w:color w:val="auto"/>
          <w:kern w:val="2"/>
          <w:sz w:val="21"/>
          <w:szCs w:val="21"/>
          <w:lang w:val="en-US" w:eastAsia="zh-CN" w:bidi="ar-SA"/>
        </w:rPr>
        <w:t>费用（费用不管在报价中是否有单列，均视为已包括该项目所涉及的其</w:t>
      </w:r>
      <w:r>
        <w:rPr>
          <w:rFonts w:hint="eastAsia" w:cs="宋体"/>
          <w:b w:val="0"/>
          <w:bCs w:val="0"/>
          <w:color w:val="auto"/>
          <w:kern w:val="2"/>
          <w:sz w:val="21"/>
          <w:szCs w:val="21"/>
          <w:lang w:val="en-US" w:eastAsia="zh-CN" w:bidi="ar-SA"/>
        </w:rPr>
        <w:t>它</w:t>
      </w:r>
      <w:r>
        <w:rPr>
          <w:rFonts w:hint="eastAsia" w:ascii="宋体" w:hAnsi="宋体" w:eastAsia="宋体" w:cs="宋体"/>
          <w:b w:val="0"/>
          <w:bCs w:val="0"/>
          <w:color w:val="auto"/>
          <w:kern w:val="2"/>
          <w:sz w:val="21"/>
          <w:szCs w:val="21"/>
          <w:lang w:val="en-US" w:eastAsia="zh-CN" w:bidi="ar-SA"/>
        </w:rPr>
        <w:t>费用）。</w:t>
      </w:r>
    </w:p>
    <w:p>
      <w:pPr>
        <w:pStyle w:val="13"/>
        <w:snapToGrid w:val="0"/>
        <w:spacing w:line="360" w:lineRule="auto"/>
        <w:ind w:left="630" w:leftChars="300" w:firstLine="0" w:firstLineChars="0"/>
        <w:rPr>
          <w:rFonts w:hint="eastAsia" w:cs="宋体"/>
          <w:b w:val="0"/>
          <w:bCs w:val="0"/>
          <w:color w:val="auto"/>
          <w:kern w:val="2"/>
          <w:szCs w:val="21"/>
          <w:highlight w:val="none"/>
        </w:rPr>
      </w:pPr>
      <w:r>
        <w:rPr>
          <w:rFonts w:hint="eastAsia" w:cs="宋体"/>
          <w:b w:val="0"/>
          <w:bCs w:val="0"/>
          <w:color w:val="auto"/>
          <w:kern w:val="2"/>
          <w:szCs w:val="21"/>
          <w:highlight w:val="none"/>
          <w:lang w:val="en-US" w:eastAsia="zh-CN"/>
        </w:rPr>
        <w:t>3</w:t>
      </w:r>
      <w:r>
        <w:rPr>
          <w:rFonts w:hint="eastAsia" w:cs="Times New Roman"/>
          <w:color w:val="auto"/>
          <w:kern w:val="2"/>
          <w:sz w:val="21"/>
          <w:szCs w:val="21"/>
          <w:highlight w:val="none"/>
          <w:lang w:val="en-US" w:eastAsia="zh-CN" w:bidi="ar-SA"/>
        </w:rPr>
        <w:t>、</w:t>
      </w:r>
      <w:r>
        <w:rPr>
          <w:rFonts w:hint="eastAsia" w:cs="宋体"/>
          <w:b w:val="0"/>
          <w:bCs w:val="0"/>
          <w:color w:val="auto"/>
          <w:kern w:val="2"/>
          <w:szCs w:val="21"/>
          <w:highlight w:val="none"/>
        </w:rPr>
        <w:t>项目按实际工</w:t>
      </w:r>
      <w:r>
        <w:rPr>
          <w:rFonts w:hint="eastAsia" w:cs="宋体"/>
          <w:b w:val="0"/>
          <w:bCs w:val="0"/>
          <w:color w:val="auto"/>
          <w:kern w:val="2"/>
          <w:szCs w:val="21"/>
          <w:highlight w:val="none"/>
          <w:lang w:eastAsia="zh-CN"/>
        </w:rPr>
        <w:t>程</w:t>
      </w:r>
      <w:r>
        <w:rPr>
          <w:rFonts w:hint="eastAsia" w:cs="宋体"/>
          <w:b w:val="0"/>
          <w:bCs w:val="0"/>
          <w:color w:val="auto"/>
          <w:kern w:val="2"/>
          <w:szCs w:val="21"/>
          <w:highlight w:val="none"/>
        </w:rPr>
        <w:t>量结算，</w:t>
      </w:r>
      <w:r>
        <w:rPr>
          <w:rFonts w:hint="eastAsia" w:cs="宋体"/>
          <w:b w:val="0"/>
          <w:bCs w:val="0"/>
          <w:color w:val="auto"/>
          <w:kern w:val="2"/>
          <w:szCs w:val="21"/>
          <w:highlight w:val="none"/>
          <w:lang w:eastAsia="zh-CN"/>
        </w:rPr>
        <w:t>全部</w:t>
      </w:r>
      <w:r>
        <w:rPr>
          <w:rFonts w:hint="eastAsia" w:cs="宋体"/>
          <w:b w:val="0"/>
          <w:bCs w:val="0"/>
          <w:color w:val="auto"/>
          <w:kern w:val="2"/>
          <w:szCs w:val="21"/>
          <w:highlight w:val="none"/>
        </w:rPr>
        <w:t>工</w:t>
      </w:r>
      <w:r>
        <w:rPr>
          <w:rFonts w:hint="eastAsia" w:cs="宋体"/>
          <w:b w:val="0"/>
          <w:bCs w:val="0"/>
          <w:color w:val="auto"/>
          <w:kern w:val="2"/>
          <w:szCs w:val="21"/>
          <w:highlight w:val="none"/>
          <w:lang w:eastAsia="zh-CN"/>
        </w:rPr>
        <w:t>程</w:t>
      </w:r>
      <w:r>
        <w:rPr>
          <w:rFonts w:hint="eastAsia" w:cs="宋体"/>
          <w:b w:val="0"/>
          <w:bCs w:val="0"/>
          <w:color w:val="auto"/>
          <w:kern w:val="2"/>
          <w:szCs w:val="21"/>
          <w:highlight w:val="none"/>
        </w:rPr>
        <w:t>量按成交供应商</w:t>
      </w:r>
      <w:bookmarkStart w:id="0" w:name="_GoBack"/>
      <w:bookmarkEnd w:id="0"/>
      <w:r>
        <w:rPr>
          <w:rFonts w:hint="eastAsia" w:cs="宋体"/>
          <w:b w:val="0"/>
          <w:bCs w:val="0"/>
          <w:color w:val="auto"/>
          <w:kern w:val="2"/>
          <w:szCs w:val="21"/>
          <w:highlight w:val="none"/>
          <w:lang w:eastAsia="zh-CN"/>
        </w:rPr>
        <w:t>所</w:t>
      </w:r>
      <w:r>
        <w:rPr>
          <w:rFonts w:hint="eastAsia" w:cs="宋体"/>
          <w:b w:val="0"/>
          <w:bCs w:val="0"/>
          <w:color w:val="auto"/>
          <w:kern w:val="2"/>
          <w:szCs w:val="21"/>
          <w:highlight w:val="none"/>
        </w:rPr>
        <w:t>报</w:t>
      </w:r>
      <w:r>
        <w:rPr>
          <w:rFonts w:hint="eastAsia" w:cs="宋体"/>
          <w:b w:val="0"/>
          <w:bCs w:val="0"/>
          <w:color w:val="auto"/>
          <w:kern w:val="2"/>
          <w:szCs w:val="21"/>
          <w:highlight w:val="none"/>
          <w:lang w:eastAsia="zh-CN"/>
        </w:rPr>
        <w:t>单</w:t>
      </w:r>
      <w:r>
        <w:rPr>
          <w:rFonts w:hint="eastAsia" w:cs="宋体"/>
          <w:b w:val="0"/>
          <w:bCs w:val="0"/>
          <w:color w:val="auto"/>
          <w:kern w:val="2"/>
          <w:szCs w:val="21"/>
          <w:highlight w:val="none"/>
        </w:rPr>
        <w:t>价结算。</w:t>
      </w:r>
    </w:p>
    <w:p>
      <w:pPr>
        <w:pStyle w:val="4"/>
        <w:spacing w:before="159" w:beforeLines="50" w:line="360" w:lineRule="auto"/>
        <w:rPr>
          <w:rFonts w:hint="eastAsia" w:ascii="宋体" w:hAnsi="宋体" w:eastAsia="宋体"/>
          <w:b/>
          <w:bCs w:val="0"/>
          <w:color w:val="auto"/>
          <w:sz w:val="21"/>
          <w:szCs w:val="21"/>
        </w:rPr>
      </w:pPr>
      <w:r>
        <w:rPr>
          <w:rFonts w:hint="eastAsia" w:ascii="宋体" w:hAnsi="宋体" w:eastAsia="宋体"/>
          <w:b/>
          <w:bCs w:val="0"/>
          <w:color w:val="auto"/>
          <w:sz w:val="21"/>
          <w:szCs w:val="21"/>
        </w:rPr>
        <w:t>二、服务内容和要求</w:t>
      </w:r>
    </w:p>
    <w:p>
      <w:pPr>
        <w:numPr>
          <w:ilvl w:val="0"/>
          <w:numId w:val="0"/>
        </w:numPr>
        <w:spacing w:line="440" w:lineRule="exact"/>
        <w:ind w:left="424" w:leftChars="100" w:right="-197" w:rightChars="-94" w:hanging="214" w:hangingChars="102"/>
        <w:jc w:val="left"/>
        <w:rPr>
          <w:rFonts w:hint="eastAsia" w:ascii="宋体" w:hAnsi="宋体" w:eastAsia="宋体" w:cs="Times New Roman"/>
          <w:b w:val="0"/>
          <w:bCs/>
          <w:color w:val="auto"/>
          <w:kern w:val="0"/>
          <w:sz w:val="21"/>
          <w:szCs w:val="21"/>
          <w:lang w:val="en-US" w:eastAsia="zh-CN" w:bidi="ar-SA"/>
        </w:rPr>
      </w:pPr>
      <w:r>
        <w:rPr>
          <w:rFonts w:hint="eastAsia" w:ascii="宋体" w:hAnsi="宋体" w:eastAsia="宋体" w:cs="Times New Roman"/>
          <w:b w:val="0"/>
          <w:bCs/>
          <w:color w:val="auto"/>
          <w:kern w:val="0"/>
          <w:sz w:val="21"/>
          <w:szCs w:val="21"/>
          <w:lang w:val="en-US" w:eastAsia="zh-CN" w:bidi="ar-SA"/>
        </w:rPr>
        <w:t>（1）供应商资格要求：</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1、符合《中华人民共和国政府采购法》第二十二条规定；</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2、必须具备测绘行政管理部门核发的测绘资质乙级及以上资质（资质证书须在有效期内，并在报价时作为附件提交）；</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3、本项目不接受联合体报价，不允许分包和转包。</w:t>
      </w:r>
    </w:p>
    <w:p>
      <w:pPr>
        <w:numPr>
          <w:ilvl w:val="0"/>
          <w:numId w:val="0"/>
        </w:numPr>
        <w:spacing w:line="440" w:lineRule="exact"/>
        <w:ind w:left="424" w:leftChars="100" w:right="-197" w:rightChars="-94" w:hanging="214" w:hangingChars="102"/>
        <w:jc w:val="left"/>
        <w:rPr>
          <w:rFonts w:hint="eastAsia" w:ascii="宋体" w:hAnsi="宋体" w:eastAsia="宋体" w:cs="Times New Roman"/>
          <w:b w:val="0"/>
          <w:bCs/>
          <w:color w:val="auto"/>
          <w:kern w:val="0"/>
          <w:sz w:val="21"/>
          <w:szCs w:val="21"/>
          <w:lang w:val="en-US" w:eastAsia="zh-CN" w:bidi="ar-SA"/>
        </w:rPr>
      </w:pPr>
      <w:r>
        <w:rPr>
          <w:rFonts w:hint="eastAsia" w:ascii="宋体" w:hAnsi="宋体" w:eastAsia="宋体" w:cs="Times New Roman"/>
          <w:b w:val="0"/>
          <w:bCs/>
          <w:color w:val="auto"/>
          <w:kern w:val="0"/>
          <w:sz w:val="21"/>
          <w:szCs w:val="21"/>
          <w:lang w:val="en-US" w:eastAsia="zh-CN" w:bidi="ar-SA"/>
        </w:rPr>
        <w:t>（2）测绘服务范围：</w:t>
      </w:r>
    </w:p>
    <w:p>
      <w:pPr>
        <w:spacing w:line="440" w:lineRule="exact"/>
        <w:ind w:right="-197" w:rightChars="-94" w:firstLine="420" w:firstLineChars="200"/>
        <w:jc w:val="left"/>
        <w:rPr>
          <w:rFonts w:hint="eastAsia" w:eastAsia="宋体"/>
          <w:color w:val="auto"/>
          <w:szCs w:val="21"/>
          <w:highlight w:val="none"/>
          <w:lang w:val="en-US" w:eastAsia="zh-CN"/>
        </w:rPr>
      </w:pPr>
      <w:r>
        <w:rPr>
          <w:rFonts w:hint="eastAsia" w:eastAsia="宋体"/>
          <w:color w:val="auto"/>
          <w:szCs w:val="21"/>
          <w:highlight w:val="none"/>
          <w:lang w:val="en-US" w:eastAsia="zh-CN"/>
        </w:rPr>
        <w:t>包括原韶关冶金机械厂、原韶关精选厂和原红岭钨矿棚户区改造项目地块，合计总面积约1</w:t>
      </w:r>
      <w:r>
        <w:rPr>
          <w:rFonts w:hint="eastAsia"/>
          <w:color w:val="auto"/>
          <w:szCs w:val="21"/>
          <w:highlight w:val="none"/>
          <w:lang w:val="en-US" w:eastAsia="zh-CN"/>
        </w:rPr>
        <w:t>0</w:t>
      </w:r>
      <w:r>
        <w:rPr>
          <w:rFonts w:hint="eastAsia" w:eastAsia="宋体"/>
          <w:color w:val="auto"/>
          <w:szCs w:val="21"/>
          <w:highlight w:val="none"/>
          <w:lang w:val="en-US" w:eastAsia="zh-CN"/>
        </w:rPr>
        <w:t>万平方米，包括但不限于以下：</w:t>
      </w:r>
    </w:p>
    <w:p>
      <w:pPr>
        <w:spacing w:line="440" w:lineRule="exact"/>
        <w:ind w:right="-197" w:rightChars="-94" w:firstLine="420" w:firstLineChars="200"/>
        <w:jc w:val="left"/>
        <w:rPr>
          <w:rFonts w:hint="eastAsia" w:eastAsia="宋体"/>
          <w:color w:val="auto"/>
          <w:szCs w:val="21"/>
          <w:highlight w:val="none"/>
          <w:lang w:val="en-US" w:eastAsia="zh-CN"/>
        </w:rPr>
      </w:pPr>
      <w:r>
        <w:rPr>
          <w:rFonts w:hint="eastAsia" w:eastAsia="宋体"/>
          <w:color w:val="auto"/>
          <w:szCs w:val="21"/>
          <w:highlight w:val="none"/>
          <w:lang w:val="en-US" w:eastAsia="zh-CN"/>
        </w:rPr>
        <w:t>1、构（建）筑物测绘及土地测绘（量）：根据补偿标准对构筑物类别定性，丈量、登记、各确认单位签名；</w:t>
      </w:r>
    </w:p>
    <w:p>
      <w:pPr>
        <w:spacing w:line="440" w:lineRule="exact"/>
        <w:ind w:right="-197" w:rightChars="-94" w:firstLine="420" w:firstLineChars="200"/>
        <w:jc w:val="left"/>
        <w:rPr>
          <w:rFonts w:hint="eastAsia" w:eastAsia="宋体"/>
          <w:color w:val="auto"/>
          <w:szCs w:val="21"/>
          <w:highlight w:val="none"/>
          <w:lang w:val="en-US" w:eastAsia="zh-CN"/>
        </w:rPr>
      </w:pPr>
      <w:r>
        <w:rPr>
          <w:rFonts w:hint="eastAsia" w:eastAsia="宋体"/>
          <w:color w:val="auto"/>
          <w:szCs w:val="21"/>
          <w:highlight w:val="none"/>
          <w:lang w:val="en-US" w:eastAsia="zh-CN"/>
        </w:rPr>
        <w:t>2、房产调查及分户图绘制：对构（建）筑物内外拍照，按采购人格式要求，整理相片，建筑物确认表；</w:t>
      </w:r>
    </w:p>
    <w:p>
      <w:pPr>
        <w:spacing w:line="440" w:lineRule="exact"/>
        <w:ind w:right="-197" w:rightChars="-94" w:firstLine="420" w:firstLineChars="200"/>
        <w:jc w:val="left"/>
        <w:rPr>
          <w:rFonts w:hint="eastAsia" w:eastAsia="宋体"/>
          <w:color w:val="auto"/>
          <w:szCs w:val="21"/>
          <w:highlight w:val="none"/>
          <w:lang w:val="en-US" w:eastAsia="zh-CN"/>
        </w:rPr>
      </w:pPr>
      <w:r>
        <w:rPr>
          <w:rFonts w:hint="eastAsia" w:eastAsia="宋体"/>
          <w:color w:val="auto"/>
          <w:szCs w:val="21"/>
          <w:highlight w:val="none"/>
          <w:lang w:val="en-US" w:eastAsia="zh-CN"/>
        </w:rPr>
        <w:t>3、拆迁构（建）筑物计算面积；</w:t>
      </w:r>
    </w:p>
    <w:p>
      <w:pPr>
        <w:spacing w:line="440" w:lineRule="exact"/>
        <w:ind w:right="-197" w:rightChars="-94" w:firstLine="420" w:firstLineChars="200"/>
        <w:jc w:val="left"/>
        <w:rPr>
          <w:rFonts w:hint="eastAsia" w:eastAsia="宋体"/>
          <w:color w:val="auto"/>
          <w:szCs w:val="21"/>
          <w:highlight w:val="none"/>
          <w:lang w:val="en-US" w:eastAsia="zh-CN"/>
        </w:rPr>
      </w:pPr>
      <w:r>
        <w:rPr>
          <w:rFonts w:hint="eastAsia" w:eastAsia="宋体"/>
          <w:color w:val="auto"/>
          <w:szCs w:val="21"/>
          <w:highlight w:val="none"/>
          <w:lang w:val="en-US" w:eastAsia="zh-CN"/>
        </w:rPr>
        <w:t>4、在工作过程中要服从采购人的安排，遇特殊工作情况由采购人事前通知中标人，确保能及时到达现场开展工作。</w:t>
      </w:r>
    </w:p>
    <w:p>
      <w:pPr>
        <w:pStyle w:val="2"/>
        <w:rPr>
          <w:rFonts w:hint="eastAsia" w:eastAsia="宋体"/>
          <w:color w:val="auto"/>
          <w:sz w:val="21"/>
          <w:szCs w:val="21"/>
          <w:highlight w:val="none"/>
          <w:lang w:val="en-US" w:eastAsia="zh-CN"/>
        </w:rPr>
      </w:pPr>
    </w:p>
    <w:p>
      <w:pPr>
        <w:snapToGrid w:val="0"/>
        <w:spacing w:line="336" w:lineRule="auto"/>
        <w:ind w:firstLine="420" w:firstLineChars="200"/>
        <w:rPr>
          <w:rFonts w:hint="eastAsia" w:eastAsia="宋体"/>
          <w:color w:val="auto"/>
          <w:szCs w:val="21"/>
          <w:highlight w:val="none"/>
          <w:lang w:val="en-US" w:eastAsia="zh-CN"/>
        </w:rPr>
      </w:pPr>
      <w:r>
        <w:rPr>
          <w:rFonts w:hint="eastAsia" w:eastAsia="宋体"/>
          <w:color w:val="auto"/>
          <w:sz w:val="21"/>
          <w:szCs w:val="21"/>
          <w:highlight w:val="none"/>
          <w:lang w:val="en-US" w:eastAsia="zh-CN"/>
        </w:rPr>
        <w:t>（3）测绘项目地点：</w:t>
      </w:r>
      <w:r>
        <w:rPr>
          <w:rFonts w:hint="eastAsia" w:eastAsia="宋体"/>
          <w:color w:val="auto"/>
          <w:szCs w:val="21"/>
          <w:highlight w:val="none"/>
          <w:lang w:val="en-US" w:eastAsia="zh-CN"/>
        </w:rPr>
        <w:t>韶关市浈江区聆韶路21号、</w:t>
      </w:r>
      <w:r>
        <w:rPr>
          <w:rFonts w:hint="eastAsia"/>
          <w:color w:val="auto"/>
          <w:szCs w:val="21"/>
          <w:highlight w:val="none"/>
          <w:lang w:val="en-US" w:eastAsia="zh-CN"/>
        </w:rPr>
        <w:t>韶关市</w:t>
      </w:r>
      <w:r>
        <w:rPr>
          <w:rFonts w:hint="eastAsia" w:eastAsia="宋体"/>
          <w:color w:val="auto"/>
          <w:szCs w:val="21"/>
          <w:highlight w:val="none"/>
          <w:lang w:val="en-US" w:eastAsia="zh-CN"/>
        </w:rPr>
        <w:t>浈江区南郊六公里好彩路、翁源县江尾镇红岭社区</w:t>
      </w:r>
      <w:r>
        <w:rPr>
          <w:rFonts w:hint="eastAsia"/>
          <w:color w:val="auto"/>
          <w:szCs w:val="21"/>
          <w:highlight w:val="none"/>
          <w:lang w:val="en-US" w:eastAsia="zh-CN"/>
        </w:rPr>
        <w:t>。</w:t>
      </w:r>
    </w:p>
    <w:p>
      <w:pPr>
        <w:pStyle w:val="2"/>
        <w:ind w:firstLine="210" w:firstLineChars="100"/>
        <w:jc w:val="left"/>
        <w:rPr>
          <w:rFonts w:hint="eastAsia"/>
          <w:sz w:val="21"/>
          <w:szCs w:val="21"/>
          <w:lang w:val="en-US" w:eastAsia="zh-CN"/>
        </w:rPr>
      </w:pPr>
    </w:p>
    <w:p>
      <w:pPr>
        <w:spacing w:line="440" w:lineRule="exact"/>
        <w:ind w:right="-197" w:rightChars="-94"/>
        <w:jc w:val="left"/>
        <w:rPr>
          <w:rFonts w:hint="eastAsia" w:eastAsia="宋体"/>
          <w:b/>
          <w:color w:val="auto"/>
          <w:kern w:val="0"/>
          <w:szCs w:val="21"/>
          <w:highlight w:val="none"/>
        </w:rPr>
      </w:pPr>
      <w:r>
        <w:rPr>
          <w:rFonts w:hint="eastAsia" w:cs="宋体"/>
          <w:b w:val="0"/>
          <w:bCs w:val="0"/>
          <w:color w:val="auto"/>
          <w:kern w:val="2"/>
          <w:szCs w:val="21"/>
          <w:lang w:val="zh-CN"/>
        </w:rPr>
        <w:t>★</w:t>
      </w:r>
      <w:r>
        <w:rPr>
          <w:rFonts w:hint="eastAsia" w:eastAsia="宋体"/>
          <w:b/>
          <w:color w:val="auto"/>
          <w:kern w:val="0"/>
          <w:szCs w:val="21"/>
          <w:highlight w:val="none"/>
          <w:lang w:eastAsia="zh-CN"/>
        </w:rPr>
        <w:t>（</w:t>
      </w:r>
      <w:r>
        <w:rPr>
          <w:rFonts w:hint="eastAsia"/>
          <w:b/>
          <w:color w:val="auto"/>
          <w:kern w:val="0"/>
          <w:szCs w:val="21"/>
          <w:highlight w:val="none"/>
          <w:lang w:eastAsia="zh-CN"/>
        </w:rPr>
        <w:t>三</w:t>
      </w:r>
      <w:r>
        <w:rPr>
          <w:rFonts w:hint="eastAsia" w:eastAsia="宋体"/>
          <w:b/>
          <w:color w:val="auto"/>
          <w:kern w:val="0"/>
          <w:szCs w:val="21"/>
          <w:highlight w:val="none"/>
          <w:lang w:eastAsia="zh-CN"/>
        </w:rPr>
        <w:t>）测绘工作内容</w:t>
      </w:r>
      <w:r>
        <w:rPr>
          <w:rFonts w:hint="eastAsia"/>
          <w:b/>
          <w:color w:val="auto"/>
          <w:kern w:val="0"/>
          <w:szCs w:val="21"/>
          <w:highlight w:val="none"/>
          <w:lang w:eastAsia="zh-CN"/>
        </w:rPr>
        <w:t>（</w:t>
      </w:r>
      <w:r>
        <w:rPr>
          <w:rFonts w:hint="eastAsia"/>
          <w:b/>
          <w:color w:val="auto"/>
          <w:kern w:val="0"/>
          <w:szCs w:val="21"/>
          <w:highlight w:val="none"/>
          <w:lang w:val="en-US" w:eastAsia="zh-CN"/>
        </w:rPr>
        <w:t>提供承诺函，格式自拟，如上传报价时不附上此承诺函将导致无效报价处理</w:t>
      </w:r>
      <w:r>
        <w:rPr>
          <w:rFonts w:hint="eastAsia"/>
          <w:b/>
          <w:color w:val="auto"/>
          <w:kern w:val="0"/>
          <w:szCs w:val="21"/>
          <w:highlight w:val="none"/>
          <w:lang w:eastAsia="zh-CN"/>
        </w:rPr>
        <w:t>）</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本次测绘主要工作包括控制点测量、无人机航空摄影测量、地形测量、棚改房面积测量及分户图。</w:t>
      </w:r>
    </w:p>
    <w:p>
      <w:pPr>
        <w:spacing w:line="440" w:lineRule="exact"/>
        <w:ind w:right="-197" w:rightChars="-94" w:firstLine="420" w:firstLineChars="2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1、控制点测量</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平面坐标系统：国家2000坐标系；高程系统：1985国家高程基准；每个测区需至少均匀埋设3个以上的控制点。</w:t>
      </w:r>
    </w:p>
    <w:p>
      <w:pPr>
        <w:spacing w:line="440" w:lineRule="exact"/>
        <w:ind w:right="-197" w:rightChars="-94" w:firstLine="420" w:firstLineChars="2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2、无人机航空摄影测量</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利用无人机倾斜摄影技术实现从多角度获取目标地物，进而更加真实地反映地物的实际外部特征，丰富垂直摄影获取影像的内容。利用专业影像处理加工软件，进行三维建模，生产三维模型及正射影像。模型分辨率≤5cm，正射影像分辨率小于等于5cm。</w:t>
      </w:r>
    </w:p>
    <w:p>
      <w:pPr>
        <w:spacing w:line="440" w:lineRule="exact"/>
        <w:ind w:right="-197" w:rightChars="-94" w:firstLine="420" w:firstLineChars="2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3、1：500地形图测绘</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进行1：500地形测量，地形图测绘范围需包含所有棚改土地范围。</w:t>
      </w:r>
    </w:p>
    <w:p>
      <w:pPr>
        <w:spacing w:line="440" w:lineRule="exact"/>
        <w:ind w:right="-197" w:rightChars="-94" w:firstLine="420" w:firstLineChars="2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4、棚改房面积测量及分户图</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eastAsia="宋体"/>
          <w:color w:val="auto"/>
          <w:szCs w:val="21"/>
          <w:highlight w:val="none"/>
          <w:lang w:val="en-US" w:eastAsia="zh-CN"/>
        </w:rPr>
        <w:t>对本项目范围内的房屋进行测量，统计棚改房的建筑面积和占地面积。本次房屋测量主要为了棚改基础测绘资料归档和拆除工作量的测算，需调查收集棚改房信息，采集和表述房屋和房屋用地的有关信息，需包含房屋编号、房屋权利人、房屋面积等相关信息。</w:t>
      </w:r>
    </w:p>
    <w:p>
      <w:pPr>
        <w:spacing w:line="440" w:lineRule="exact"/>
        <w:ind w:right="-197" w:rightChars="-94" w:firstLine="420" w:firstLineChars="200"/>
        <w:jc w:val="left"/>
        <w:rPr>
          <w:rFonts w:ascii="仿宋" w:hAnsi="仿宋" w:eastAsia="仿宋" w:cs="仿宋"/>
          <w:b w:val="0"/>
          <w:bCs w:val="0"/>
          <w:color w:val="auto"/>
          <w:sz w:val="30"/>
          <w:szCs w:val="30"/>
        </w:rPr>
      </w:pPr>
      <w:r>
        <w:rPr>
          <w:rFonts w:hint="eastAsia" w:eastAsia="宋体"/>
          <w:b w:val="0"/>
          <w:bCs w:val="0"/>
          <w:color w:val="auto"/>
          <w:szCs w:val="21"/>
          <w:highlight w:val="none"/>
          <w:lang w:val="en-US" w:eastAsia="zh-CN"/>
        </w:rPr>
        <w:t>5、测绘成果文件资料提交需包含：</w:t>
      </w:r>
    </w:p>
    <w:tbl>
      <w:tblPr>
        <w:tblStyle w:val="9"/>
        <w:tblpPr w:leftFromText="180" w:rightFromText="180" w:vertAnchor="text" w:horzAnchor="page" w:tblpXSpec="center" w:tblpY="111"/>
        <w:tblOverlap w:val="never"/>
        <w:tblW w:w="8397" w:type="dxa"/>
        <w:jc w:val="center"/>
        <w:tblLayout w:type="fixed"/>
        <w:tblCellMar>
          <w:top w:w="0" w:type="dxa"/>
          <w:left w:w="108" w:type="dxa"/>
          <w:bottom w:w="0" w:type="dxa"/>
          <w:right w:w="108" w:type="dxa"/>
        </w:tblCellMar>
      </w:tblPr>
      <w:tblGrid>
        <w:gridCol w:w="692"/>
        <w:gridCol w:w="4063"/>
        <w:gridCol w:w="1055"/>
        <w:gridCol w:w="1473"/>
        <w:gridCol w:w="1114"/>
      </w:tblGrid>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 xml:space="preserve">序号  </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内容</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格式</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介质</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数量</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上交成果清单</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DOC</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纸质+</w:t>
            </w:r>
            <w:r>
              <w:rPr>
                <w:rFonts w:hint="default"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2</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技术设计书</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PDF</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纸质+</w:t>
            </w:r>
            <w:r>
              <w:rPr>
                <w:rFonts w:hint="default"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控制点成果</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XLS</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纸质+</w:t>
            </w:r>
            <w:r>
              <w:rPr>
                <w:rFonts w:hint="default"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4</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正射影像图（分辨率优于5cm</w:t>
            </w:r>
            <w:r>
              <w:rPr>
                <w:rFonts w:hint="default" w:ascii="宋体" w:hAnsi="宋体" w:eastAsia="宋体" w:cs="宋体"/>
                <w:b w:val="0"/>
                <w:bCs w:val="0"/>
                <w:color w:val="auto"/>
                <w:sz w:val="21"/>
                <w:szCs w:val="21"/>
                <w:lang w:val="en-US" w:eastAsia="zh-CN"/>
              </w:rPr>
              <w:t>）</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TIF</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5</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倾斜三维模型（分辨率优于5cm</w:t>
            </w:r>
            <w:r>
              <w:rPr>
                <w:rFonts w:hint="default" w:ascii="宋体" w:hAnsi="宋体" w:eastAsia="宋体" w:cs="宋体"/>
                <w:b w:val="0"/>
                <w:bCs w:val="0"/>
                <w:color w:val="auto"/>
                <w:sz w:val="21"/>
                <w:szCs w:val="21"/>
                <w:lang w:val="en-US" w:eastAsia="zh-CN"/>
              </w:rPr>
              <w:t>）</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OSGB</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6</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1:500 </w:t>
            </w:r>
            <w:r>
              <w:rPr>
                <w:rFonts w:hint="default" w:ascii="宋体" w:hAnsi="宋体" w:eastAsia="宋体" w:cs="宋体"/>
                <w:b w:val="0"/>
                <w:bCs w:val="0"/>
                <w:color w:val="auto"/>
                <w:sz w:val="21"/>
                <w:szCs w:val="21"/>
                <w:lang w:val="en-US" w:eastAsia="zh-CN"/>
              </w:rPr>
              <w:t>地形图</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DWG</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纸质+</w:t>
            </w:r>
            <w:r>
              <w:rPr>
                <w:rFonts w:hint="default"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棚改房面积总图</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DWG</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纸质+</w:t>
            </w:r>
            <w:r>
              <w:rPr>
                <w:rFonts w:hint="default"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3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8</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棚改房分户资料</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PDF</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纸质+</w:t>
            </w:r>
            <w:r>
              <w:rPr>
                <w:rFonts w:hint="default"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r>
        <w:tblPrEx>
          <w:tblCellMar>
            <w:top w:w="0" w:type="dxa"/>
            <w:left w:w="108" w:type="dxa"/>
            <w:bottom w:w="0" w:type="dxa"/>
            <w:right w:w="108" w:type="dxa"/>
          </w:tblCellMar>
        </w:tblPrEx>
        <w:trPr>
          <w:trHeight w:val="585" w:hRule="atLeast"/>
          <w:jc w:val="center"/>
        </w:trPr>
        <w:tc>
          <w:tcPr>
            <w:tcW w:w="692"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9</w:t>
            </w:r>
          </w:p>
        </w:tc>
        <w:tc>
          <w:tcPr>
            <w:tcW w:w="406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测绘技术总结</w:t>
            </w:r>
          </w:p>
        </w:tc>
        <w:tc>
          <w:tcPr>
            <w:tcW w:w="1055"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DOC</w:t>
            </w:r>
          </w:p>
        </w:tc>
        <w:tc>
          <w:tcPr>
            <w:tcW w:w="1473"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纸质+</w:t>
            </w:r>
            <w:r>
              <w:rPr>
                <w:rFonts w:hint="default" w:ascii="宋体" w:hAnsi="宋体" w:eastAsia="宋体" w:cs="宋体"/>
                <w:b w:val="0"/>
                <w:bCs w:val="0"/>
                <w:color w:val="auto"/>
                <w:sz w:val="21"/>
                <w:szCs w:val="21"/>
                <w:lang w:val="en-US" w:eastAsia="zh-CN"/>
              </w:rPr>
              <w:t>电子</w:t>
            </w:r>
          </w:p>
        </w:tc>
        <w:tc>
          <w:tcPr>
            <w:tcW w:w="1114" w:type="dxa"/>
            <w:tcBorders>
              <w:top w:val="single" w:color="000000" w:sz="4" w:space="0"/>
              <w:left w:val="single" w:color="000000" w:sz="4" w:space="0"/>
              <w:bottom w:val="single" w:color="000000" w:sz="4" w:space="0"/>
              <w:right w:val="single" w:color="000000" w:sz="4" w:space="0"/>
            </w:tcBorders>
            <w:noWrap/>
            <w:vAlign w:val="center"/>
          </w:tcPr>
          <w:p>
            <w:pPr>
              <w:spacing w:line="240" w:lineRule="auto"/>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r>
              <w:rPr>
                <w:rFonts w:hint="default" w:ascii="宋体" w:hAnsi="宋体" w:eastAsia="宋体" w:cs="宋体"/>
                <w:b w:val="0"/>
                <w:bCs w:val="0"/>
                <w:color w:val="auto"/>
                <w:sz w:val="21"/>
                <w:szCs w:val="21"/>
                <w:lang w:val="en-US" w:eastAsia="zh-CN"/>
              </w:rPr>
              <w:t>份</w:t>
            </w:r>
          </w:p>
        </w:tc>
      </w:tr>
    </w:tbl>
    <w:p>
      <w:pPr>
        <w:spacing w:line="440" w:lineRule="exact"/>
        <w:ind w:right="-197" w:rightChars="-94" w:firstLine="420" w:firstLineChars="2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6、技术</w:t>
      </w:r>
      <w:r>
        <w:rPr>
          <w:rFonts w:hint="eastAsia"/>
          <w:b w:val="0"/>
          <w:bCs w:val="0"/>
          <w:color w:val="auto"/>
          <w:szCs w:val="21"/>
          <w:highlight w:val="none"/>
          <w:lang w:val="en-US" w:eastAsia="zh-CN"/>
        </w:rPr>
        <w:t>服务标准和</w:t>
      </w:r>
      <w:r>
        <w:rPr>
          <w:rFonts w:hint="eastAsia" w:eastAsia="宋体"/>
          <w:b w:val="0"/>
          <w:bCs w:val="0"/>
          <w:color w:val="auto"/>
          <w:szCs w:val="21"/>
          <w:highlight w:val="none"/>
          <w:lang w:val="en-US" w:eastAsia="zh-CN"/>
        </w:rPr>
        <w:t>作业依据</w:t>
      </w:r>
    </w:p>
    <w:p>
      <w:pPr>
        <w:spacing w:line="440" w:lineRule="exact"/>
        <w:ind w:right="-197" w:rightChars="-94" w:firstLine="630" w:firstLineChars="300"/>
        <w:jc w:val="left"/>
        <w:rPr>
          <w:rFonts w:hint="eastAsia" w:eastAsia="宋体"/>
          <w:color w:val="auto"/>
          <w:szCs w:val="21"/>
          <w:highlight w:val="none"/>
          <w:lang w:val="en-US" w:eastAsia="zh-CN"/>
        </w:rPr>
      </w:pPr>
      <w:r>
        <w:rPr>
          <w:rFonts w:hint="eastAsia"/>
          <w:color w:val="auto"/>
          <w:szCs w:val="21"/>
          <w:highlight w:val="none"/>
          <w:lang w:val="en-US" w:eastAsia="zh-CN"/>
        </w:rPr>
        <w:t>按照现行</w:t>
      </w:r>
      <w:r>
        <w:rPr>
          <w:rFonts w:hint="eastAsia" w:eastAsia="宋体"/>
          <w:color w:val="auto"/>
          <w:szCs w:val="21"/>
          <w:highlight w:val="none"/>
          <w:lang w:val="en-US" w:eastAsia="zh-CN"/>
        </w:rPr>
        <w:t>国家</w:t>
      </w:r>
      <w:r>
        <w:rPr>
          <w:rFonts w:hint="eastAsia"/>
          <w:color w:val="auto"/>
          <w:szCs w:val="21"/>
          <w:highlight w:val="none"/>
          <w:lang w:val="en-US" w:eastAsia="zh-CN"/>
        </w:rPr>
        <w:t>、地方或行业</w:t>
      </w:r>
      <w:r>
        <w:rPr>
          <w:rFonts w:hint="eastAsia" w:eastAsia="宋体"/>
          <w:color w:val="auto"/>
          <w:szCs w:val="21"/>
          <w:highlight w:val="none"/>
          <w:lang w:val="en-US" w:eastAsia="zh-CN"/>
        </w:rPr>
        <w:t>标准及规范要求</w:t>
      </w:r>
      <w:r>
        <w:rPr>
          <w:rFonts w:hint="eastAsia"/>
          <w:color w:val="auto"/>
          <w:szCs w:val="21"/>
          <w:highlight w:val="none"/>
          <w:lang w:val="en-US" w:eastAsia="zh-CN"/>
        </w:rPr>
        <w:t>施行</w:t>
      </w:r>
      <w:r>
        <w:rPr>
          <w:rFonts w:hint="eastAsia" w:eastAsia="宋体"/>
          <w:color w:val="auto"/>
          <w:szCs w:val="21"/>
          <w:highlight w:val="none"/>
          <w:lang w:val="en-US" w:eastAsia="zh-CN"/>
        </w:rPr>
        <w:t>。</w:t>
      </w:r>
    </w:p>
    <w:p>
      <w:pPr>
        <w:spacing w:line="440" w:lineRule="exact"/>
        <w:ind w:right="-197" w:rightChars="-94" w:firstLine="420" w:firstLineChars="2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7成果质量要求</w:t>
      </w:r>
    </w:p>
    <w:p>
      <w:pPr>
        <w:spacing w:line="440" w:lineRule="exact"/>
        <w:ind w:right="-197" w:rightChars="-94" w:firstLine="840" w:firstLineChars="4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1）本项目不动产测绘成果质量应符合相关技术标准。因测绘成果质量不符合采购需求而造成的后果，成交供应商应承担相应的法律责任并对因此造成的直接损失负赔偿责任。</w:t>
      </w:r>
    </w:p>
    <w:p>
      <w:pPr>
        <w:spacing w:line="440" w:lineRule="exact"/>
        <w:ind w:right="-197" w:rightChars="-94" w:firstLine="840" w:firstLineChars="400"/>
        <w:jc w:val="left"/>
        <w:rPr>
          <w:rFonts w:hint="eastAsia" w:eastAsia="宋体"/>
          <w:b w:val="0"/>
          <w:bCs w:val="0"/>
          <w:color w:val="auto"/>
          <w:szCs w:val="21"/>
          <w:highlight w:val="none"/>
          <w:lang w:val="en-US" w:eastAsia="zh-CN"/>
        </w:rPr>
      </w:pPr>
      <w:r>
        <w:rPr>
          <w:rFonts w:hint="eastAsia" w:eastAsia="宋体"/>
          <w:b w:val="0"/>
          <w:bCs w:val="0"/>
          <w:color w:val="auto"/>
          <w:szCs w:val="21"/>
          <w:highlight w:val="none"/>
          <w:lang w:val="en-US" w:eastAsia="zh-CN"/>
        </w:rPr>
        <w:t>2）测绘成果须严格按照上述作业依据中的国家标准规范提供。</w:t>
      </w:r>
    </w:p>
    <w:p>
      <w:pPr>
        <w:spacing w:line="440" w:lineRule="exact"/>
        <w:ind w:right="-197" w:rightChars="-94" w:firstLine="420" w:firstLineChars="200"/>
        <w:jc w:val="left"/>
        <w:rPr>
          <w:rFonts w:hint="default" w:eastAsia="宋体"/>
          <w:b w:val="0"/>
          <w:bCs w:val="0"/>
          <w:color w:val="auto"/>
          <w:szCs w:val="21"/>
          <w:highlight w:val="none"/>
          <w:lang w:val="en-US" w:eastAsia="zh-CN"/>
        </w:rPr>
      </w:pPr>
      <w:r>
        <w:rPr>
          <w:rFonts w:hint="eastAsia" w:eastAsia="宋体"/>
          <w:b w:val="0"/>
          <w:bCs w:val="0"/>
          <w:color w:val="auto"/>
          <w:szCs w:val="21"/>
          <w:highlight w:val="none"/>
          <w:lang w:val="en-US" w:eastAsia="zh-CN"/>
        </w:rPr>
        <w:t>8、报价须含测绘工作所有内容，报价人认为工作内容不清楚可通过电话咨询，联系人</w:t>
      </w:r>
      <w:r>
        <w:rPr>
          <w:rFonts w:hint="eastAsia"/>
          <w:b w:val="0"/>
          <w:bCs w:val="0"/>
          <w:color w:val="auto"/>
          <w:szCs w:val="21"/>
          <w:highlight w:val="none"/>
          <w:lang w:val="en-US" w:eastAsia="zh-CN"/>
        </w:rPr>
        <w:t>：</w:t>
      </w:r>
      <w:r>
        <w:rPr>
          <w:rFonts w:hint="eastAsia" w:eastAsia="宋体"/>
          <w:b w:val="0"/>
          <w:bCs w:val="0"/>
          <w:color w:val="auto"/>
          <w:szCs w:val="21"/>
          <w:highlight w:val="none"/>
          <w:lang w:val="en-US" w:eastAsia="zh-CN"/>
        </w:rPr>
        <w:t>周</w:t>
      </w:r>
      <w:r>
        <w:rPr>
          <w:rFonts w:hint="eastAsia"/>
          <w:b w:val="0"/>
          <w:bCs w:val="0"/>
          <w:color w:val="auto"/>
          <w:szCs w:val="21"/>
          <w:highlight w:val="none"/>
          <w:lang w:val="en-US" w:eastAsia="zh-CN"/>
        </w:rPr>
        <w:t>先生</w:t>
      </w:r>
      <w:r>
        <w:rPr>
          <w:rFonts w:hint="eastAsia" w:eastAsia="宋体"/>
          <w:b w:val="0"/>
          <w:bCs w:val="0"/>
          <w:color w:val="auto"/>
          <w:szCs w:val="21"/>
          <w:highlight w:val="none"/>
          <w:lang w:val="en-US" w:eastAsia="zh-CN"/>
        </w:rPr>
        <w:t>，联系电话</w:t>
      </w:r>
      <w:r>
        <w:rPr>
          <w:rFonts w:hint="eastAsia"/>
          <w:b w:val="0"/>
          <w:bCs w:val="0"/>
          <w:color w:val="auto"/>
          <w:szCs w:val="21"/>
          <w:highlight w:val="none"/>
          <w:lang w:val="en-US" w:eastAsia="zh-CN"/>
        </w:rPr>
        <w:t>：</w:t>
      </w:r>
      <w:r>
        <w:rPr>
          <w:rFonts w:hint="eastAsia" w:eastAsia="宋体"/>
          <w:b w:val="0"/>
          <w:bCs w:val="0"/>
          <w:color w:val="auto"/>
          <w:szCs w:val="21"/>
          <w:highlight w:val="none"/>
          <w:lang w:val="en-US" w:eastAsia="zh-CN"/>
        </w:rPr>
        <w:t>0751-8885814，如不咨询或随便报价中选后因各种原因无故放弃中标所造成的一切后果由中标人承担。</w:t>
      </w:r>
    </w:p>
    <w:p>
      <w:pPr>
        <w:spacing w:line="440" w:lineRule="exact"/>
        <w:jc w:val="left"/>
        <w:textAlignment w:val="baseline"/>
        <w:rPr>
          <w:rFonts w:hint="eastAsia" w:eastAsia="宋体"/>
          <w:b/>
          <w:color w:val="auto"/>
          <w:kern w:val="0"/>
          <w:szCs w:val="21"/>
          <w:highlight w:val="none"/>
          <w:lang w:eastAsia="zh-CN"/>
        </w:rPr>
      </w:pPr>
    </w:p>
    <w:p>
      <w:pPr>
        <w:spacing w:line="440" w:lineRule="exact"/>
        <w:jc w:val="left"/>
        <w:textAlignment w:val="baseline"/>
        <w:rPr>
          <w:rFonts w:hint="eastAsia" w:eastAsia="宋体"/>
          <w:b/>
          <w:color w:val="auto"/>
          <w:kern w:val="0"/>
          <w:szCs w:val="21"/>
          <w:highlight w:val="none"/>
          <w:lang w:eastAsia="zh-CN"/>
        </w:rPr>
      </w:pPr>
      <w:r>
        <w:rPr>
          <w:rFonts w:hint="eastAsia" w:eastAsia="宋体"/>
          <w:b/>
          <w:color w:val="auto"/>
          <w:kern w:val="0"/>
          <w:szCs w:val="21"/>
          <w:highlight w:val="none"/>
          <w:lang w:eastAsia="zh-CN"/>
        </w:rPr>
        <w:t>（四）</w:t>
      </w:r>
      <w:r>
        <w:rPr>
          <w:rFonts w:hint="eastAsia" w:eastAsia="宋体"/>
          <w:b/>
          <w:color w:val="auto"/>
          <w:kern w:val="0"/>
          <w:szCs w:val="21"/>
          <w:highlight w:val="none"/>
          <w:lang w:val="en-US" w:eastAsia="zh-CN"/>
        </w:rPr>
        <w:t>完成工期</w:t>
      </w:r>
      <w:r>
        <w:rPr>
          <w:rFonts w:hint="eastAsia" w:ascii="宋体" w:hAnsi="宋体" w:eastAsia="宋体" w:cs="宋体"/>
          <w:b w:val="0"/>
          <w:bCs w:val="0"/>
          <w:color w:val="auto"/>
          <w:sz w:val="21"/>
          <w:szCs w:val="21"/>
          <w:lang w:val="en-US" w:eastAsia="zh-CN"/>
        </w:rPr>
        <w:t>：自合同签订生效之日起</w:t>
      </w:r>
      <w:r>
        <w:rPr>
          <w:rFonts w:hint="eastAsia" w:ascii="宋体" w:hAnsi="宋体" w:eastAsia="宋体" w:cs="宋体"/>
          <w:b w:val="0"/>
          <w:bCs w:val="0"/>
          <w:color w:val="auto"/>
          <w:sz w:val="21"/>
          <w:szCs w:val="21"/>
          <w:u w:val="single"/>
          <w:lang w:val="en-US" w:eastAsia="zh-CN"/>
        </w:rPr>
        <w:t xml:space="preserve"> </w:t>
      </w:r>
      <w:r>
        <w:rPr>
          <w:rFonts w:hint="eastAsia" w:ascii="宋体" w:hAnsi="宋体" w:cs="宋体"/>
          <w:b w:val="0"/>
          <w:bCs w:val="0"/>
          <w:color w:val="auto"/>
          <w:sz w:val="24"/>
          <w:szCs w:val="24"/>
          <w:u w:val="single"/>
          <w:lang w:val="en-US" w:eastAsia="zh-CN"/>
        </w:rPr>
        <w:t xml:space="preserve">20 </w:t>
      </w:r>
      <w:r>
        <w:rPr>
          <w:rFonts w:hint="eastAsia" w:ascii="宋体" w:hAnsi="宋体" w:cs="宋体"/>
          <w:b w:val="0"/>
          <w:bCs w:val="0"/>
          <w:color w:val="auto"/>
          <w:sz w:val="21"/>
          <w:szCs w:val="21"/>
          <w:lang w:val="en-US" w:eastAsia="zh-CN"/>
        </w:rPr>
        <w:t>天</w:t>
      </w:r>
      <w:r>
        <w:rPr>
          <w:rFonts w:hint="eastAsia" w:ascii="宋体" w:hAnsi="宋体" w:eastAsia="宋体" w:cs="宋体"/>
          <w:b w:val="0"/>
          <w:bCs w:val="0"/>
          <w:color w:val="auto"/>
          <w:sz w:val="21"/>
          <w:szCs w:val="21"/>
          <w:lang w:val="en-US" w:eastAsia="zh-CN"/>
        </w:rPr>
        <w:t>内完成</w:t>
      </w:r>
      <w:r>
        <w:rPr>
          <w:rFonts w:hint="eastAsia" w:ascii="宋体" w:hAnsi="宋体" w:cs="宋体"/>
          <w:b w:val="0"/>
          <w:bCs w:val="0"/>
          <w:color w:val="auto"/>
          <w:sz w:val="21"/>
          <w:szCs w:val="21"/>
          <w:lang w:val="en-US" w:eastAsia="zh-CN"/>
        </w:rPr>
        <w:t>。</w:t>
      </w:r>
    </w:p>
    <w:p>
      <w:pPr>
        <w:spacing w:line="440" w:lineRule="exact"/>
        <w:jc w:val="left"/>
        <w:textAlignment w:val="baseline"/>
        <w:rPr>
          <w:rFonts w:hint="eastAsia" w:eastAsia="宋体"/>
          <w:b/>
          <w:color w:val="auto"/>
          <w:kern w:val="0"/>
          <w:szCs w:val="21"/>
          <w:highlight w:val="none"/>
          <w:lang w:eastAsia="zh-CN"/>
        </w:rPr>
      </w:pPr>
    </w:p>
    <w:p>
      <w:pPr>
        <w:spacing w:line="440" w:lineRule="exact"/>
        <w:jc w:val="left"/>
        <w:textAlignment w:val="baseline"/>
        <w:rPr>
          <w:rFonts w:hint="eastAsia" w:eastAsia="宋体"/>
          <w:b/>
          <w:color w:val="auto"/>
          <w:kern w:val="0"/>
          <w:szCs w:val="21"/>
          <w:highlight w:val="none"/>
          <w:lang w:eastAsia="zh-CN"/>
        </w:rPr>
      </w:pPr>
      <w:r>
        <w:rPr>
          <w:rFonts w:hint="eastAsia" w:eastAsia="宋体"/>
          <w:b/>
          <w:color w:val="auto"/>
          <w:kern w:val="0"/>
          <w:szCs w:val="21"/>
          <w:highlight w:val="none"/>
          <w:lang w:eastAsia="zh-CN"/>
        </w:rPr>
        <w:t>（五）验收要求：</w:t>
      </w:r>
      <w:r>
        <w:rPr>
          <w:rFonts w:hint="eastAsia" w:eastAsia="宋体"/>
          <w:color w:val="auto"/>
          <w:szCs w:val="21"/>
          <w:highlight w:val="none"/>
          <w:lang w:val="en-US" w:eastAsia="zh-CN"/>
        </w:rPr>
        <w:t>符合测绘服务范围的要求。</w:t>
      </w:r>
    </w:p>
    <w:p>
      <w:pPr>
        <w:spacing w:line="440" w:lineRule="exact"/>
        <w:jc w:val="left"/>
        <w:textAlignment w:val="baseline"/>
        <w:rPr>
          <w:rFonts w:hint="eastAsia" w:eastAsia="宋体"/>
          <w:b/>
          <w:color w:val="auto"/>
          <w:kern w:val="0"/>
          <w:szCs w:val="21"/>
          <w:highlight w:val="none"/>
          <w:lang w:eastAsia="zh-CN"/>
        </w:rPr>
      </w:pPr>
    </w:p>
    <w:p>
      <w:pPr>
        <w:spacing w:line="440" w:lineRule="exact"/>
        <w:jc w:val="left"/>
        <w:textAlignment w:val="baseline"/>
        <w:rPr>
          <w:rFonts w:hint="eastAsia" w:eastAsia="宋体"/>
          <w:b/>
          <w:bCs/>
          <w:color w:val="auto"/>
          <w:szCs w:val="21"/>
        </w:rPr>
      </w:pPr>
      <w:r>
        <w:rPr>
          <w:rFonts w:hint="eastAsia" w:eastAsia="宋体"/>
          <w:b/>
          <w:color w:val="auto"/>
          <w:kern w:val="0"/>
          <w:szCs w:val="21"/>
          <w:highlight w:val="none"/>
          <w:lang w:eastAsia="zh-CN"/>
        </w:rPr>
        <w:t>（六）售后服务：</w:t>
      </w:r>
      <w:r>
        <w:rPr>
          <w:rFonts w:hint="eastAsia" w:eastAsia="宋体"/>
          <w:color w:val="auto"/>
          <w:szCs w:val="21"/>
          <w:highlight w:val="none"/>
          <w:lang w:val="en-US" w:eastAsia="zh-CN"/>
        </w:rPr>
        <w:t>验收中如发现有因搬运而破损的事项，需要成交供应商负责修补维护。</w:t>
      </w:r>
    </w:p>
    <w:p>
      <w:pPr>
        <w:spacing w:line="440" w:lineRule="exact"/>
        <w:ind w:right="-197" w:rightChars="-94"/>
        <w:jc w:val="left"/>
        <w:rPr>
          <w:rFonts w:hint="eastAsia" w:eastAsia="宋体"/>
          <w:b/>
          <w:bCs/>
          <w:color w:val="auto"/>
          <w:szCs w:val="21"/>
        </w:rPr>
      </w:pPr>
    </w:p>
    <w:p>
      <w:pPr>
        <w:spacing w:line="440" w:lineRule="exact"/>
        <w:ind w:right="-197" w:rightChars="-94"/>
        <w:jc w:val="left"/>
        <w:rPr>
          <w:rFonts w:hint="eastAsia" w:eastAsia="宋体"/>
          <w:b/>
          <w:bCs/>
          <w:color w:val="auto"/>
          <w:szCs w:val="21"/>
          <w:highlight w:val="none"/>
        </w:rPr>
      </w:pPr>
      <w:r>
        <w:rPr>
          <w:rFonts w:hint="eastAsia" w:eastAsia="宋体"/>
          <w:b/>
          <w:bCs/>
          <w:color w:val="auto"/>
          <w:szCs w:val="21"/>
        </w:rPr>
        <w:t>（</w:t>
      </w:r>
      <w:r>
        <w:rPr>
          <w:rFonts w:hint="eastAsia"/>
          <w:b/>
          <w:bCs/>
          <w:color w:val="auto"/>
          <w:szCs w:val="21"/>
          <w:lang w:val="en-US" w:eastAsia="zh-CN"/>
        </w:rPr>
        <w:t>七</w:t>
      </w:r>
      <w:r>
        <w:rPr>
          <w:rFonts w:hint="eastAsia" w:eastAsia="宋体"/>
          <w:b/>
          <w:bCs/>
          <w:color w:val="auto"/>
          <w:szCs w:val="21"/>
        </w:rPr>
        <w:t>）</w:t>
      </w:r>
      <w:r>
        <w:rPr>
          <w:rFonts w:hint="eastAsia" w:eastAsia="宋体"/>
          <w:b/>
          <w:bCs/>
          <w:color w:val="auto"/>
          <w:szCs w:val="21"/>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eastAsia="宋体" w:cs="Times New Roman"/>
          <w:color w:val="auto"/>
          <w:kern w:val="2"/>
          <w:sz w:val="21"/>
          <w:szCs w:val="21"/>
          <w:highlight w:val="none"/>
          <w:lang w:val="en-US" w:eastAsia="zh-CN" w:bidi="ar-SA"/>
        </w:rPr>
        <w:t>1、</w:t>
      </w:r>
      <w:r>
        <w:rPr>
          <w:rFonts w:hint="eastAsia" w:ascii="Calibri" w:hAnsi="Calibri" w:eastAsia="宋体" w:cs="Times New Roman"/>
          <w:color w:val="auto"/>
          <w:kern w:val="2"/>
          <w:sz w:val="21"/>
          <w:szCs w:val="21"/>
          <w:highlight w:val="none"/>
          <w:lang w:val="en-US" w:eastAsia="zh-CN" w:bidi="ar-SA"/>
        </w:rPr>
        <w:t>成交供应商根据</w:t>
      </w:r>
      <w:r>
        <w:rPr>
          <w:rFonts w:hint="eastAsia" w:ascii="Calibri" w:eastAsia="宋体" w:cs="Times New Roman"/>
          <w:color w:val="auto"/>
          <w:kern w:val="2"/>
          <w:sz w:val="21"/>
          <w:szCs w:val="21"/>
          <w:highlight w:val="none"/>
          <w:lang w:val="en-US" w:eastAsia="zh-CN" w:bidi="ar-SA"/>
        </w:rPr>
        <w:t>项目要求</w:t>
      </w:r>
      <w:r>
        <w:rPr>
          <w:rFonts w:hint="eastAsia" w:ascii="Calibri" w:hAnsi="Calibri" w:eastAsia="宋体" w:cs="Times New Roman"/>
          <w:color w:val="auto"/>
          <w:kern w:val="2"/>
          <w:sz w:val="21"/>
          <w:szCs w:val="21"/>
          <w:highlight w:val="none"/>
          <w:lang w:val="en-US" w:eastAsia="zh-CN" w:bidi="ar-SA"/>
        </w:rPr>
        <w:t>完成</w:t>
      </w:r>
      <w:r>
        <w:rPr>
          <w:rFonts w:hint="eastAsia" w:ascii="Calibri" w:eastAsia="宋体" w:cs="Times New Roman"/>
          <w:color w:val="auto"/>
          <w:kern w:val="2"/>
          <w:sz w:val="21"/>
          <w:szCs w:val="21"/>
          <w:highlight w:val="none"/>
          <w:lang w:val="en-US" w:eastAsia="zh-CN" w:bidi="ar-SA"/>
        </w:rPr>
        <w:t>测绘工作</w:t>
      </w:r>
      <w:r>
        <w:rPr>
          <w:rFonts w:hint="eastAsia" w:ascii="Calibri" w:hAnsi="Calibri" w:eastAsia="宋体" w:cs="Times New Roman"/>
          <w:color w:val="auto"/>
          <w:kern w:val="2"/>
          <w:sz w:val="21"/>
          <w:szCs w:val="21"/>
          <w:highlight w:val="none"/>
          <w:lang w:val="en-US" w:eastAsia="zh-CN" w:bidi="ar-SA"/>
        </w:rPr>
        <w:t>并提交《测绘</w:t>
      </w:r>
      <w:r>
        <w:rPr>
          <w:rFonts w:hint="eastAsia" w:ascii="Calibri" w:eastAsia="宋体" w:cs="Times New Roman"/>
          <w:color w:val="auto"/>
          <w:kern w:val="2"/>
          <w:sz w:val="21"/>
          <w:szCs w:val="21"/>
          <w:highlight w:val="none"/>
          <w:lang w:val="en-US" w:eastAsia="zh-CN" w:bidi="ar-SA"/>
        </w:rPr>
        <w:t>成果文件</w:t>
      </w:r>
      <w:r>
        <w:rPr>
          <w:rFonts w:hint="eastAsia" w:ascii="Calibri" w:hAnsi="Calibri" w:eastAsia="宋体" w:cs="Times New Roman"/>
          <w:color w:val="auto"/>
          <w:kern w:val="2"/>
          <w:sz w:val="21"/>
          <w:szCs w:val="21"/>
          <w:highlight w:val="none"/>
          <w:lang w:val="en-US" w:eastAsia="zh-CN" w:bidi="ar-SA"/>
        </w:rPr>
        <w:t>》，</w:t>
      </w:r>
      <w:r>
        <w:rPr>
          <w:rFonts w:hint="eastAsia" w:ascii="Calibri" w:eastAsia="宋体" w:cs="Times New Roman"/>
          <w:color w:val="auto"/>
          <w:kern w:val="2"/>
          <w:sz w:val="21"/>
          <w:szCs w:val="21"/>
          <w:highlight w:val="none"/>
          <w:lang w:val="en-US" w:eastAsia="zh-CN" w:bidi="ar-SA"/>
        </w:rPr>
        <w:t>经采购人上级验收符合后，成交供应商出具税务发票，</w:t>
      </w:r>
      <w:r>
        <w:rPr>
          <w:rFonts w:hint="eastAsia" w:ascii="Calibri" w:hAnsi="Calibri" w:eastAsia="宋体" w:cs="Times New Roman"/>
          <w:color w:val="auto"/>
          <w:kern w:val="2"/>
          <w:sz w:val="21"/>
          <w:szCs w:val="21"/>
          <w:highlight w:val="none"/>
          <w:lang w:val="en-US" w:eastAsia="zh-CN" w:bidi="ar-SA"/>
        </w:rPr>
        <w:t>采购人一次性向成交供应商付清</w:t>
      </w:r>
      <w:r>
        <w:rPr>
          <w:rFonts w:hint="eastAsia" w:ascii="Calibri" w:eastAsia="宋体" w:cs="Times New Roman"/>
          <w:color w:val="auto"/>
          <w:kern w:val="2"/>
          <w:sz w:val="21"/>
          <w:szCs w:val="21"/>
          <w:highlight w:val="none"/>
          <w:lang w:val="en-US" w:eastAsia="zh-CN" w:bidi="ar-SA"/>
        </w:rPr>
        <w:t>全部</w:t>
      </w:r>
      <w:r>
        <w:rPr>
          <w:rFonts w:hint="eastAsia" w:ascii="Calibri" w:hAnsi="Calibri" w:eastAsia="宋体" w:cs="Times New Roman"/>
          <w:color w:val="auto"/>
          <w:kern w:val="2"/>
          <w:sz w:val="21"/>
          <w:szCs w:val="21"/>
          <w:highlight w:val="none"/>
          <w:lang w:val="en-US" w:eastAsia="zh-CN" w:bidi="ar-SA"/>
        </w:rPr>
        <w:t>费用（结算总价 = 实际</w:t>
      </w:r>
      <w:r>
        <w:rPr>
          <w:rFonts w:hint="eastAsia" w:ascii="Calibri" w:eastAsia="宋体" w:cs="Times New Roman"/>
          <w:color w:val="auto"/>
          <w:kern w:val="2"/>
          <w:sz w:val="21"/>
          <w:szCs w:val="21"/>
          <w:highlight w:val="none"/>
          <w:lang w:val="en-US" w:eastAsia="zh-CN" w:bidi="ar-SA"/>
        </w:rPr>
        <w:t>测绘</w:t>
      </w:r>
      <w:r>
        <w:rPr>
          <w:rFonts w:hint="eastAsia" w:ascii="Calibri" w:hAnsi="Calibri" w:eastAsia="宋体" w:cs="Times New Roman"/>
          <w:color w:val="auto"/>
          <w:kern w:val="2"/>
          <w:sz w:val="21"/>
          <w:szCs w:val="21"/>
          <w:highlight w:val="none"/>
          <w:lang w:val="en-US" w:eastAsia="zh-CN" w:bidi="ar-SA"/>
        </w:rPr>
        <w:t>面积 * 投标单价）</w:t>
      </w:r>
      <w:r>
        <w:rPr>
          <w:rFonts w:hint="eastAsia" w:ascii="Calibri" w:eastAsia="宋体" w:cs="Times New Roman"/>
          <w:color w:val="auto"/>
          <w:kern w:val="2"/>
          <w:sz w:val="21"/>
          <w:szCs w:val="21"/>
          <w:highlight w:val="none"/>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2、成交供应商凭以下有效文件与采购人结算：</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w:t>
      </w:r>
      <w:r>
        <w:rPr>
          <w:rFonts w:hint="eastAsia" w:ascii="Calibri" w:eastAsia="宋体" w:cs="Times New Roman"/>
          <w:color w:val="auto"/>
          <w:kern w:val="2"/>
          <w:sz w:val="21"/>
          <w:szCs w:val="21"/>
          <w:highlight w:val="none"/>
          <w:lang w:val="en-US" w:eastAsia="zh-CN" w:bidi="ar-SA"/>
        </w:rPr>
        <w:t>测绘项目服务</w:t>
      </w:r>
      <w:r>
        <w:rPr>
          <w:rFonts w:hint="eastAsia" w:ascii="Calibri" w:hAnsi="Calibri" w:eastAsia="宋体" w:cs="Times New Roman"/>
          <w:color w:val="auto"/>
          <w:kern w:val="2"/>
          <w:sz w:val="21"/>
          <w:szCs w:val="21"/>
          <w:highlight w:val="none"/>
          <w:lang w:val="en-US" w:eastAsia="zh-CN" w:bidi="ar-SA"/>
        </w:rPr>
        <w:t>合同；</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（2）成交供应商开具的</w:t>
      </w:r>
      <w:r>
        <w:rPr>
          <w:rFonts w:hint="eastAsia" w:ascii="Calibri" w:eastAsia="宋体" w:cs="Times New Roman"/>
          <w:color w:val="auto"/>
          <w:kern w:val="2"/>
          <w:sz w:val="21"/>
          <w:szCs w:val="21"/>
          <w:highlight w:val="none"/>
          <w:lang w:val="en-US" w:eastAsia="zh-CN" w:bidi="ar-SA"/>
        </w:rPr>
        <w:t>税务</w:t>
      </w:r>
      <w:r>
        <w:rPr>
          <w:rFonts w:hint="eastAsia" w:ascii="Calibri" w:hAnsi="Calibri" w:eastAsia="宋体" w:cs="Times New Roman"/>
          <w:color w:val="auto"/>
          <w:kern w:val="2"/>
          <w:sz w:val="21"/>
          <w:szCs w:val="21"/>
          <w:highlight w:val="none"/>
          <w:lang w:val="en-US" w:eastAsia="zh-CN" w:bidi="ar-SA"/>
        </w:rPr>
        <w:t>发票；</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（3）测绘</w:t>
      </w:r>
      <w:r>
        <w:rPr>
          <w:rFonts w:hint="eastAsia" w:ascii="Calibri" w:eastAsia="宋体" w:cs="Times New Roman"/>
          <w:color w:val="auto"/>
          <w:kern w:val="2"/>
          <w:sz w:val="21"/>
          <w:szCs w:val="21"/>
          <w:highlight w:val="none"/>
          <w:lang w:val="en-US" w:eastAsia="zh-CN" w:bidi="ar-SA"/>
        </w:rPr>
        <w:t>成果文件</w:t>
      </w:r>
      <w:r>
        <w:rPr>
          <w:rFonts w:hint="eastAsia" w:ascii="Calibri" w:hAnsi="Calibri" w:eastAsia="宋体" w:cs="Times New Roman"/>
          <w:color w:val="auto"/>
          <w:kern w:val="2"/>
          <w:sz w:val="21"/>
          <w:szCs w:val="21"/>
          <w:highlight w:val="none"/>
          <w:lang w:val="en-US" w:eastAsia="zh-CN" w:bidi="ar-SA"/>
        </w:rPr>
        <w:t>。</w:t>
      </w:r>
    </w:p>
    <w:p>
      <w:pPr>
        <w:rPr>
          <w:rFonts w:hint="default"/>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7A5470DB"/>
    <w:rsid w:val="7A547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qFormat/>
    <w:uiPriority w:val="0"/>
    <w:pPr>
      <w:keepNext/>
      <w:keepLines/>
      <w:outlineLvl w:val="3"/>
    </w:pPr>
    <w:rPr>
      <w:rFonts w:ascii="Arial" w:hAnsi="Arial" w:eastAsia="黑体"/>
      <w:bCs/>
      <w:kern w:val="0"/>
      <w:sz w:val="24"/>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rPr>
      <w:rFonts w:ascii="黑体" w:eastAsia="黑体"/>
      <w:sz w:val="64"/>
    </w:rPr>
  </w:style>
  <w:style w:type="paragraph" w:styleId="5">
    <w:name w:val="Body Text Indent"/>
    <w:basedOn w:val="1"/>
    <w:qFormat/>
    <w:uiPriority w:val="0"/>
    <w:pPr>
      <w:spacing w:line="360" w:lineRule="auto"/>
      <w:ind w:left="425" w:firstLine="518" w:firstLineChars="216"/>
    </w:pPr>
    <w:rPr>
      <w:rFonts w:ascii="楷体_GB2312" w:eastAsia="楷体_GB2312"/>
      <w:sz w:val="24"/>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5"/>
    <w:unhideWhenUsed/>
    <w:qFormat/>
    <w:uiPriority w:val="99"/>
    <w:pPr>
      <w:ind w:firstLine="420" w:firstLineChars="200"/>
    </w:pPr>
  </w:style>
  <w:style w:type="character" w:styleId="11">
    <w:name w:val="Hyperlink"/>
    <w:basedOn w:val="10"/>
    <w:uiPriority w:val="0"/>
    <w:rPr>
      <w:color w:val="0000FF"/>
      <w:u w:val="single"/>
    </w:rPr>
  </w:style>
  <w:style w:type="paragraph" w:customStyle="1" w:styleId="12">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1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2023-08-14T07:46:00Z</dcterms:created>
  <dc:creator>罗华秋</dc:creator>
  <cp:lastModifiedBy>罗华秋</cp:lastModifiedBy>
  <dcterms:modified xsi:type="dcterms:W3CDTF">2023-08-14T07:54:23Z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2A63AFD6DF7448A296CF457BF3772236_11</vt:lpwstr>
  </property>
</Properties>
</file>